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FE" w:rsidRPr="00733C76" w:rsidRDefault="008E73FE" w:rsidP="00733C76">
      <w:p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1. Dönem</w:t>
      </w:r>
    </w:p>
    <w:p w:rsidR="008E73FE" w:rsidRPr="00733C76" w:rsidRDefault="008E73FE" w:rsidP="00733C76">
      <w:pPr>
        <w:pStyle w:val="ListeParagraf"/>
        <w:numPr>
          <w:ilvl w:val="0"/>
          <w:numId w:val="1"/>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Sağlık Sosyolojisi  (2-0) 2</w:t>
      </w:r>
    </w:p>
    <w:p w:rsidR="008E73FE" w:rsidRPr="00733C76" w:rsidRDefault="008E73FE"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Sembolizm ve bilimsel modeller, sağlık ve hastalık kavramları, biyopsikososyal tıp modeli, plasebo ve nocebo etkisi, teşhisin anlamı ve özellikleri, rahatsızlıkların tıbbileştirilmesi, alternatif tıbbi yönelimler, geleneksel ve modern doğum, geleneksel ve modern bebek beslenmesi, beslenme kültürü ve bedenin kültürel inşası. Ders Kitabı: Bynum WF, Porter R, editors. Companion Encyclopedia of the History of Medicine. London: Routledge; 2001. Helman CG. Culture, Health and Illness. 3rd ed. London: Butterworth-Heinemann; 1995.</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Henderson GE, King NMP, Strauss RP, Estroff SE, Churchill LR, editors. The Social Medicine Reader. Durham: Duke University Press; 1997.</w:t>
      </w:r>
    </w:p>
    <w:p w:rsidR="008E73FE" w:rsidRPr="00733C76" w:rsidRDefault="008E73FE" w:rsidP="00733C76">
      <w:pPr>
        <w:pStyle w:val="ListeParagraf"/>
        <w:numPr>
          <w:ilvl w:val="0"/>
          <w:numId w:val="1"/>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Normal Motor Gelişim (2-0) 2</w:t>
      </w:r>
    </w:p>
    <w:p w:rsidR="008E73FE" w:rsidRPr="00733C76" w:rsidRDefault="008E73FE" w:rsidP="00733C76">
      <w:pPr>
        <w:pStyle w:val="ListeParagraf"/>
        <w:tabs>
          <w:tab w:val="left" w:pos="5910"/>
        </w:tabs>
        <w:spacing w:line="360" w:lineRule="auto"/>
        <w:ind w:left="705"/>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Normal gelişim, embriyonik gelişim, bebek gelişimi, hareket gelişimini etkileyen faktörler, psikomotor gelişim, motor organizasyon düzeyleri, yenidoğan değerlendirmesi, patolojik refleksler, refleksler ve düzeltme reaksiyonları ve motor gelişim testleri ders içeriğinde yer almaktadır.</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Fogel A, Nelson G. Child Development, USA, 1988.</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Moffat DB, Mottram RF. Anatomy and Physioology for Physical Therapists.</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Sirmen B. Ders Notları, Istanbul, 2007.</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Sirmen B. Merkezi Sinir Sisteminin Gelişiminde Refleks Testlaeri, Istanbul, 1995.</w:t>
      </w:r>
    </w:p>
    <w:p w:rsidR="008B5D19"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Tecklin JS. Pediatric Physical Therapy, USA, 1989</w:t>
      </w:r>
    </w:p>
    <w:p w:rsidR="008E73FE" w:rsidRPr="008B5D19" w:rsidRDefault="008E73FE" w:rsidP="008B5D19">
      <w:pPr>
        <w:pStyle w:val="ListeParagraf"/>
        <w:numPr>
          <w:ilvl w:val="0"/>
          <w:numId w:val="1"/>
        </w:numPr>
        <w:tabs>
          <w:tab w:val="left" w:pos="5910"/>
        </w:tabs>
        <w:spacing w:line="360" w:lineRule="auto"/>
        <w:jc w:val="both"/>
        <w:rPr>
          <w:rFonts w:ascii="Times New Roman" w:hAnsi="Times New Roman" w:cs="Times New Roman"/>
          <w:color w:val="000000" w:themeColor="text1"/>
          <w:sz w:val="24"/>
          <w:szCs w:val="24"/>
        </w:rPr>
      </w:pPr>
      <w:r w:rsidRPr="008B5D19">
        <w:rPr>
          <w:rFonts w:ascii="Times New Roman" w:hAnsi="Times New Roman" w:cs="Times New Roman"/>
          <w:b/>
          <w:color w:val="000000" w:themeColor="text1"/>
          <w:sz w:val="24"/>
          <w:szCs w:val="24"/>
        </w:rPr>
        <w:t>Biyokimya (2-0) 2</w:t>
      </w:r>
    </w:p>
    <w:p w:rsidR="008E73FE" w:rsidRPr="00733C76" w:rsidRDefault="008E73FE" w:rsidP="00733C76">
      <w:pPr>
        <w:pStyle w:val="ListeParagraf"/>
        <w:tabs>
          <w:tab w:val="left" w:pos="5910"/>
        </w:tabs>
        <w:spacing w:line="360" w:lineRule="auto"/>
        <w:ind w:left="705"/>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 xml:space="preserve"> Öğretiminde Yaklaşımlar:</w:t>
      </w:r>
    </w:p>
    <w:p w:rsidR="008E73FE" w:rsidRPr="00733C76" w:rsidRDefault="00E3704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8E73FE" w:rsidRPr="00733C76">
        <w:rPr>
          <w:rFonts w:ascii="Times New Roman" w:hAnsi="Times New Roman" w:cs="Times New Roman"/>
          <w:color w:val="000000" w:themeColor="text1"/>
          <w:sz w:val="24"/>
          <w:szCs w:val="24"/>
        </w:rPr>
        <w:t xml:space="preserve">Hücre bileşenleri ve görevleri, stoplazma, mitokondri ve çekirdekteki moleküler olaylar, hücre </w:t>
      </w:r>
      <w:r w:rsidR="00261214" w:rsidRPr="00733C76">
        <w:rPr>
          <w:rFonts w:ascii="Times New Roman" w:hAnsi="Times New Roman" w:cs="Times New Roman"/>
          <w:color w:val="000000" w:themeColor="text1"/>
          <w:sz w:val="24"/>
          <w:szCs w:val="24"/>
        </w:rPr>
        <w:t>yüzeyi ve taşınma, damar kardiyo</w:t>
      </w:r>
      <w:r w:rsidR="008E73FE" w:rsidRPr="00733C76">
        <w:rPr>
          <w:rFonts w:ascii="Times New Roman" w:hAnsi="Times New Roman" w:cs="Times New Roman"/>
          <w:color w:val="000000" w:themeColor="text1"/>
          <w:sz w:val="24"/>
          <w:szCs w:val="24"/>
        </w:rPr>
        <w:t xml:space="preserve">vasküler solunum sistemi ve böbrek, beslenme ve </w:t>
      </w:r>
      <w:r w:rsidR="008E73FE" w:rsidRPr="00733C76">
        <w:rPr>
          <w:rFonts w:ascii="Times New Roman" w:hAnsi="Times New Roman" w:cs="Times New Roman"/>
          <w:color w:val="000000" w:themeColor="text1"/>
          <w:sz w:val="24"/>
          <w:szCs w:val="24"/>
        </w:rPr>
        <w:lastRenderedPageBreak/>
        <w:t>sindirim sistemi, hormonlar ve diğer ileti molekülleri hareket ve iskelet sistemi, metabolik hemostaz, egzersiz ve hemostaz bağışıklık sistemi, sinir sistemi.</w:t>
      </w:r>
    </w:p>
    <w:p w:rsidR="008E73FE" w:rsidRPr="00733C76" w:rsidRDefault="008E73FE"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Murray RK, Granner DK, Mayes PA, Rodwell VW, Harper’s Biochemistry. 25th ed. Appleton and Lange Publications; 2000. Nelson LD, Cox MM, Lehninger AL. Principles of Biochemistry. 2nd ed. New York: Worth Publishers; 1997 Stryer L. Biochemistry. 3rd edition. New York: Freeman and Company; 1988.</w:t>
      </w:r>
    </w:p>
    <w:p w:rsidR="008E73FE" w:rsidRPr="00733C76" w:rsidRDefault="008E73FE"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Yenson M. İnsan Biyokimyası. İstanbul: İ.Ü.</w:t>
      </w:r>
      <w:r w:rsidR="00B500FD" w:rsidRPr="00733C76">
        <w:rPr>
          <w:rFonts w:ascii="Times New Roman" w:hAnsi="Times New Roman" w:cs="Times New Roman"/>
          <w:color w:val="000000" w:themeColor="text1"/>
          <w:sz w:val="24"/>
          <w:szCs w:val="24"/>
        </w:rPr>
        <w:t xml:space="preserve"> </w:t>
      </w:r>
      <w:r w:rsidRPr="00733C76">
        <w:rPr>
          <w:rFonts w:ascii="Times New Roman" w:hAnsi="Times New Roman" w:cs="Times New Roman"/>
          <w:color w:val="000000" w:themeColor="text1"/>
          <w:sz w:val="24"/>
          <w:szCs w:val="24"/>
        </w:rPr>
        <w:t>Tıp Fak. Yay. No:128,1989.</w:t>
      </w:r>
    </w:p>
    <w:p w:rsidR="008E73FE" w:rsidRPr="00733C76" w:rsidRDefault="008E73FE" w:rsidP="00733C76">
      <w:pPr>
        <w:pStyle w:val="ListeParagraf"/>
        <w:numPr>
          <w:ilvl w:val="0"/>
          <w:numId w:val="1"/>
        </w:num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b/>
          <w:color w:val="000000" w:themeColor="text1"/>
          <w:sz w:val="24"/>
          <w:szCs w:val="24"/>
        </w:rPr>
        <w:t>Temel Psikoloji (2-0) 2</w:t>
      </w:r>
    </w:p>
    <w:p w:rsidR="008E73FE" w:rsidRPr="00733C76" w:rsidRDefault="008E73FE" w:rsidP="00733C76">
      <w:pPr>
        <w:pStyle w:val="ListeParagraf"/>
        <w:spacing w:line="360" w:lineRule="auto"/>
        <w:ind w:left="705"/>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8E73FE" w:rsidP="00733C76">
      <w:pPr>
        <w:spacing w:line="360" w:lineRule="auto"/>
        <w:ind w:firstLine="705"/>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Davranış bilimlerinin tanımı, tarihçesi; Canlılarda görülen farklı davranış düzeyleri, Psikolojinin tanımı, kullandığı yöntemler, ilgili olduğu alanlar, Öğrenme, Koşullanma, Duyum, Algı, Bellek, Kişilik, Ayırım, Psikoz, Nevroz, Savunma mekanizmaları, Toplum, Toplumsal kurum, Toplumsallaşma, Aile ve tanımı, sınıflandırılması</w:t>
      </w:r>
    </w:p>
    <w:p w:rsidR="008E73FE" w:rsidRPr="00733C76" w:rsidRDefault="008E73FE"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İnsan Davranışı (Yazar:Doğan Cüceloğlu, İstanbul, 1991)</w:t>
      </w:r>
    </w:p>
    <w:p w:rsidR="008E73FE" w:rsidRPr="00733C76" w:rsidRDefault="008E73FE"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Psikolojiye Giriş (Yazar: Cliffort Morgan, Ankara, 1984 )</w:t>
      </w:r>
    </w:p>
    <w:p w:rsidR="008E73FE" w:rsidRPr="00733C76" w:rsidRDefault="008E73FE" w:rsidP="00733C76">
      <w:pPr>
        <w:pStyle w:val="ListeParagraf"/>
        <w:numPr>
          <w:ilvl w:val="0"/>
          <w:numId w:val="1"/>
        </w:num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Anatomi – I (4-4) 6</w:t>
      </w:r>
    </w:p>
    <w:p w:rsidR="008E73FE" w:rsidRPr="00733C76" w:rsidRDefault="008E73FE" w:rsidP="00733C76">
      <w:pPr>
        <w:pStyle w:val="ListeParagraf"/>
        <w:spacing w:line="360" w:lineRule="auto"/>
        <w:ind w:left="705"/>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E879E8" w:rsidRPr="00733C76" w:rsidRDefault="00E879E8"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Anatomiye giriş, Terminoloji, İnsan organizması, Hareket sistemi, Kemikler, Eklemler ve Kaslar hakkında genel bilgiler.</w:t>
      </w:r>
    </w:p>
    <w:p w:rsidR="00E879E8" w:rsidRPr="00733C76" w:rsidRDefault="00E879E8"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Ders Kitabı: Sağlık Yüksek Okulları için Resimli İnsan Anatomisi (Prof. Dr. Mehmet Yıldırım) İnsan Anatomisi (Prof. Dr. Mehmet Yıldırım) Anatomide Başarı, İnsan Anatomisi Çalışma Kitabı (Prof. Dr. Mehmet Yıldırım) İnsan Anatomisi Atlası (Sobotta), </w:t>
      </w:r>
      <w:r w:rsidRPr="00422610">
        <w:rPr>
          <w:rFonts w:ascii="Times New Roman" w:hAnsi="Times New Roman" w:cs="Times New Roman"/>
          <w:color w:val="000000" w:themeColor="text1"/>
          <w:sz w:val="24"/>
          <w:szCs w:val="24"/>
        </w:rPr>
        <w:t>Her Yönüyle Anatomi (Prof. Dr. Yasin Arifoğlu), İnsan Anatomi Atlası (F. Netter)</w:t>
      </w:r>
    </w:p>
    <w:p w:rsidR="00422610" w:rsidRPr="008B5D19" w:rsidRDefault="00E879E8" w:rsidP="008B5D19">
      <w:pPr>
        <w:spacing w:line="360" w:lineRule="auto"/>
        <w:jc w:val="both"/>
        <w:rPr>
          <w:rFonts w:ascii="Times New Roman" w:hAnsi="Times New Roman" w:cs="Times New Roman"/>
          <w:b/>
          <w:color w:val="000000" w:themeColor="text1"/>
          <w:sz w:val="24"/>
          <w:szCs w:val="24"/>
        </w:rPr>
      </w:pPr>
      <w:r w:rsidRPr="008B5D19">
        <w:rPr>
          <w:rFonts w:ascii="Times New Roman" w:hAnsi="Times New Roman" w:cs="Times New Roman"/>
          <w:color w:val="000000" w:themeColor="text1"/>
          <w:sz w:val="24"/>
          <w:szCs w:val="24"/>
        </w:rPr>
        <w:t>Yardımcı Ders Kitapları: Feneisin Sistematik Resimli Anatomi Sözlüğü (Çeviri Editörü: Prof. Dr. Mehmet Yıldırım)</w:t>
      </w:r>
    </w:p>
    <w:p w:rsidR="00422610" w:rsidRDefault="00422610" w:rsidP="00422610">
      <w:pPr>
        <w:spacing w:line="360" w:lineRule="auto"/>
        <w:jc w:val="both"/>
        <w:rPr>
          <w:rFonts w:ascii="Times New Roman" w:hAnsi="Times New Roman" w:cs="Times New Roman"/>
          <w:b/>
          <w:color w:val="000000" w:themeColor="text1"/>
          <w:sz w:val="24"/>
          <w:szCs w:val="24"/>
        </w:rPr>
      </w:pPr>
    </w:p>
    <w:p w:rsidR="00422610" w:rsidRPr="00422610" w:rsidRDefault="00422610" w:rsidP="00422610">
      <w:pPr>
        <w:spacing w:line="360" w:lineRule="auto"/>
        <w:jc w:val="both"/>
        <w:rPr>
          <w:rFonts w:ascii="Times New Roman" w:hAnsi="Times New Roman" w:cs="Times New Roman"/>
          <w:b/>
          <w:color w:val="000000" w:themeColor="text1"/>
          <w:sz w:val="24"/>
          <w:szCs w:val="24"/>
        </w:rPr>
      </w:pPr>
    </w:p>
    <w:p w:rsidR="008E73FE" w:rsidRPr="00733C76" w:rsidRDefault="008E73FE" w:rsidP="00733C76">
      <w:pPr>
        <w:pStyle w:val="ListeParagraf"/>
        <w:numPr>
          <w:ilvl w:val="0"/>
          <w:numId w:val="1"/>
        </w:num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lastRenderedPageBreak/>
        <w:t>Fizyoloji I (2-1) 3</w:t>
      </w:r>
    </w:p>
    <w:p w:rsidR="008E73FE" w:rsidRPr="00733C76" w:rsidRDefault="008E73FE" w:rsidP="00733C76">
      <w:pPr>
        <w:pStyle w:val="ListeParagraf"/>
        <w:spacing w:line="360" w:lineRule="auto"/>
        <w:ind w:left="705"/>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8E73FE" w:rsidP="00733C76">
      <w:pPr>
        <w:spacing w:line="360" w:lineRule="auto"/>
        <w:ind w:firstLine="705"/>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Fizyoloji'ye giriş, Homeostasis, Hücre ve yapısı, Hücre potansiyelleri, İskelet kası fizyolojisi,</w:t>
      </w:r>
      <w:r w:rsidR="00B179F0" w:rsidRPr="00733C76">
        <w:rPr>
          <w:rFonts w:ascii="Times New Roman" w:hAnsi="Times New Roman" w:cs="Times New Roman"/>
          <w:color w:val="000000" w:themeColor="text1"/>
          <w:sz w:val="24"/>
          <w:szCs w:val="24"/>
        </w:rPr>
        <w:t xml:space="preserve"> </w:t>
      </w:r>
      <w:r w:rsidR="00F87086" w:rsidRPr="00733C76">
        <w:rPr>
          <w:rFonts w:ascii="Times New Roman" w:hAnsi="Times New Roman" w:cs="Times New Roman"/>
          <w:color w:val="000000" w:themeColor="text1"/>
          <w:sz w:val="24"/>
          <w:szCs w:val="24"/>
        </w:rPr>
        <w:t xml:space="preserve">Düz kas fizyolojisi, Kalp kası fizyolojisi, </w:t>
      </w:r>
      <w:r w:rsidR="00B179F0" w:rsidRPr="00733C76">
        <w:rPr>
          <w:rFonts w:ascii="Times New Roman" w:hAnsi="Times New Roman" w:cs="Times New Roman"/>
          <w:color w:val="000000" w:themeColor="text1"/>
          <w:sz w:val="24"/>
          <w:szCs w:val="24"/>
        </w:rPr>
        <w:t xml:space="preserve">Membran Fizyolojisi, </w:t>
      </w:r>
      <w:r w:rsidRPr="00733C76">
        <w:rPr>
          <w:rFonts w:ascii="Times New Roman" w:hAnsi="Times New Roman" w:cs="Times New Roman"/>
          <w:color w:val="000000" w:themeColor="text1"/>
          <w:sz w:val="24"/>
          <w:szCs w:val="24"/>
        </w:rPr>
        <w:t xml:space="preserve"> Kan fizyolojisi, Koroner dolaşım,</w:t>
      </w:r>
      <w:r w:rsidR="00B179F0" w:rsidRPr="00733C76">
        <w:rPr>
          <w:rFonts w:ascii="Times New Roman" w:hAnsi="Times New Roman" w:cs="Times New Roman"/>
          <w:color w:val="000000" w:themeColor="text1"/>
          <w:sz w:val="24"/>
          <w:szCs w:val="24"/>
        </w:rPr>
        <w:t xml:space="preserve"> Dolaşım fizyolojisi, Santral sinir sistemi, </w:t>
      </w:r>
      <w:r w:rsidRPr="00733C76">
        <w:rPr>
          <w:rFonts w:ascii="Times New Roman" w:hAnsi="Times New Roman" w:cs="Times New Roman"/>
          <w:color w:val="000000" w:themeColor="text1"/>
          <w:sz w:val="24"/>
          <w:szCs w:val="24"/>
        </w:rPr>
        <w:t xml:space="preserve"> Periferik sinir sistemi, Sempatik sinir sistemi, Parasempatik sinir sistemi, Kafa çiftleri</w:t>
      </w:r>
      <w:r w:rsidR="00B179F0" w:rsidRPr="00733C76">
        <w:rPr>
          <w:rFonts w:ascii="Times New Roman" w:hAnsi="Times New Roman" w:cs="Times New Roman"/>
          <w:color w:val="000000" w:themeColor="text1"/>
          <w:sz w:val="24"/>
          <w:szCs w:val="24"/>
        </w:rPr>
        <w:t xml:space="preserve">, </w:t>
      </w:r>
      <w:r w:rsidR="00F87086" w:rsidRPr="00733C76">
        <w:rPr>
          <w:rFonts w:ascii="Times New Roman" w:hAnsi="Times New Roman" w:cs="Times New Roman"/>
          <w:color w:val="000000" w:themeColor="text1"/>
          <w:sz w:val="24"/>
          <w:szCs w:val="24"/>
        </w:rPr>
        <w:t xml:space="preserve">Duyu </w:t>
      </w:r>
      <w:r w:rsidR="00B179F0" w:rsidRPr="00733C76">
        <w:rPr>
          <w:rFonts w:ascii="Times New Roman" w:hAnsi="Times New Roman" w:cs="Times New Roman"/>
          <w:color w:val="000000" w:themeColor="text1"/>
          <w:sz w:val="24"/>
          <w:szCs w:val="24"/>
        </w:rPr>
        <w:t>Fizyolojisi</w:t>
      </w:r>
      <w:r w:rsidR="00F87086" w:rsidRPr="00733C76">
        <w:rPr>
          <w:rFonts w:ascii="Times New Roman" w:hAnsi="Times New Roman" w:cs="Times New Roman"/>
          <w:color w:val="000000" w:themeColor="text1"/>
          <w:sz w:val="24"/>
          <w:szCs w:val="24"/>
        </w:rPr>
        <w:t xml:space="preserve"> (Koku, Tat, Görme, İşitme Fizyolojisi).</w:t>
      </w:r>
    </w:p>
    <w:p w:rsidR="00EE632C" w:rsidRPr="00733C76" w:rsidRDefault="008E73FE"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 xml:space="preserve">Ders Kitabı: </w:t>
      </w:r>
    </w:p>
    <w:p w:rsidR="008E73FE" w:rsidRPr="00733C76" w:rsidRDefault="00EE632C"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1.</w:t>
      </w:r>
      <w:r w:rsidR="008E73FE" w:rsidRPr="00733C76">
        <w:rPr>
          <w:rFonts w:ascii="Times New Roman" w:hAnsi="Times New Roman" w:cs="Times New Roman"/>
          <w:color w:val="000000" w:themeColor="text1"/>
        </w:rPr>
        <w:t>Guyton, Hall. “Tıbbi Fizyoloji” Nobel Tıp Kitabevi</w:t>
      </w:r>
    </w:p>
    <w:p w:rsidR="008E73FE" w:rsidRPr="00733C76" w:rsidRDefault="008E73FE"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2. Ganong. “Tıbbi Fizyoloji”</w:t>
      </w:r>
    </w:p>
    <w:p w:rsidR="00027FAB" w:rsidRPr="00733C76" w:rsidRDefault="008E73FE"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 xml:space="preserve">3. </w:t>
      </w:r>
      <w:r w:rsidR="007B3C68" w:rsidRPr="00733C76">
        <w:rPr>
          <w:rFonts w:ascii="Times New Roman" w:hAnsi="Times New Roman" w:cs="Times New Roman"/>
          <w:color w:val="000000" w:themeColor="text1"/>
        </w:rPr>
        <w:t>Lippincott Görsel Anlatımlı Çalışma Kitapları: Fizyoloji</w:t>
      </w:r>
    </w:p>
    <w:p w:rsidR="00027FAB" w:rsidRPr="00733C76" w:rsidRDefault="00EE632C"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 xml:space="preserve">4. </w:t>
      </w:r>
      <w:r w:rsidR="007B3C68" w:rsidRPr="00733C76">
        <w:rPr>
          <w:rFonts w:ascii="Times New Roman" w:hAnsi="Times New Roman" w:cs="Times New Roman"/>
          <w:color w:val="000000" w:themeColor="text1"/>
        </w:rPr>
        <w:t>Tıbbi Fizyoloji (Prof. Dr. Halis Köylü)</w:t>
      </w:r>
    </w:p>
    <w:p w:rsidR="00027FAB" w:rsidRPr="00733C76" w:rsidRDefault="00EE632C"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 xml:space="preserve">5. </w:t>
      </w:r>
      <w:r w:rsidR="007B3C68" w:rsidRPr="00733C76">
        <w:rPr>
          <w:rFonts w:ascii="Times New Roman" w:hAnsi="Times New Roman" w:cs="Times New Roman"/>
          <w:color w:val="000000" w:themeColor="text1"/>
        </w:rPr>
        <w:t>Yüksekokullar için Fizyoloji (Editör: Prof.Dr. Berrak YEĞEN)</w:t>
      </w:r>
    </w:p>
    <w:p w:rsidR="008E73FE" w:rsidRPr="00733C76" w:rsidRDefault="008E73FE"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Yardımcı Ders Kitapları: Guyton &amp; Hall Renkli Fizyoloji Atlası,</w:t>
      </w:r>
      <w:r w:rsidR="00EE632C" w:rsidRPr="00733C76">
        <w:rPr>
          <w:rFonts w:ascii="Times New Roman" w:hAnsi="Times New Roman" w:cs="Times New Roman"/>
          <w:color w:val="000000" w:themeColor="text1"/>
        </w:rPr>
        <w:t xml:space="preserve"> Vander İnsan Fizyolojisi </w:t>
      </w:r>
    </w:p>
    <w:p w:rsidR="008E73FE" w:rsidRPr="00733C76" w:rsidRDefault="008E73FE" w:rsidP="00733C76">
      <w:pPr>
        <w:pStyle w:val="ListeParagraf"/>
        <w:numPr>
          <w:ilvl w:val="0"/>
          <w:numId w:val="1"/>
        </w:num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İngilizce I (2-0) 2</w:t>
      </w:r>
    </w:p>
    <w:p w:rsidR="008E73FE" w:rsidRPr="00733C76" w:rsidRDefault="008E73FE" w:rsidP="00733C76">
      <w:pPr>
        <w:pStyle w:val="ListeParagraf"/>
        <w:spacing w:line="360" w:lineRule="auto"/>
        <w:ind w:left="705"/>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 xml:space="preserve"> Öğretiminde Yaklaşımlar:</w:t>
      </w:r>
    </w:p>
    <w:p w:rsidR="008E73FE" w:rsidRPr="00733C76" w:rsidRDefault="008E73FE" w:rsidP="00733C76">
      <w:pPr>
        <w:spacing w:line="360" w:lineRule="auto"/>
        <w:ind w:firstLine="705"/>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Kendini tanıtma, Ülkeleri tanıma ve tanıtma, Günlük yaşam, Boş zaman, Aile, Şehir, Ev ve bölümleri, Saatler, tarih, Aylar, günler, İşyeri, Tatilde gidilecek yerler, Okul, Vücudumuz ve Yeni başlayanlar için Temel Düzey İngilizce (Zamanlar, sözcük bilgisi, cümle kuralları). Verb to be, possessive adjectives,guestions and negatives, present simple social expressions informal letter, there is, there are, how many, how much, this, that, directions, prepositions of place, some, any, these, those, linking words, can, can't, could, couldn't, formal letter, past simple regular verbs, irregular verbs, silent letters, special occasions konuları ders içeriğinde yer almaktadır.</w:t>
      </w:r>
    </w:p>
    <w:p w:rsidR="008E73FE" w:rsidRPr="00733C76" w:rsidRDefault="008E73FE"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Basic Engish Grammar (Betty Schrampfer Azar) New Headway Elementary English Course Book (Liz and John Soars)</w:t>
      </w:r>
    </w:p>
    <w:p w:rsidR="008E73FE" w:rsidRDefault="008E73FE" w:rsidP="00733C76">
      <w:pPr>
        <w:spacing w:line="360" w:lineRule="auto"/>
        <w:ind w:left="708"/>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New Headway Elementary English Exercise Book (Liz and John Soars)</w:t>
      </w:r>
    </w:p>
    <w:p w:rsidR="00422610" w:rsidRDefault="00422610" w:rsidP="00733C76">
      <w:pPr>
        <w:spacing w:line="360" w:lineRule="auto"/>
        <w:ind w:left="708"/>
        <w:jc w:val="both"/>
        <w:rPr>
          <w:rFonts w:ascii="Times New Roman" w:hAnsi="Times New Roman" w:cs="Times New Roman"/>
          <w:color w:val="000000" w:themeColor="text1"/>
          <w:sz w:val="24"/>
          <w:szCs w:val="24"/>
        </w:rPr>
      </w:pPr>
    </w:p>
    <w:p w:rsidR="00422610" w:rsidRPr="00733C76" w:rsidRDefault="00422610" w:rsidP="00733C76">
      <w:pPr>
        <w:spacing w:line="360" w:lineRule="auto"/>
        <w:ind w:left="708"/>
        <w:jc w:val="both"/>
        <w:rPr>
          <w:rFonts w:ascii="Times New Roman" w:hAnsi="Times New Roman" w:cs="Times New Roman"/>
          <w:color w:val="000000" w:themeColor="text1"/>
          <w:sz w:val="24"/>
          <w:szCs w:val="24"/>
        </w:rPr>
      </w:pPr>
    </w:p>
    <w:p w:rsidR="008E73FE" w:rsidRPr="00733C76" w:rsidRDefault="008E73FE" w:rsidP="00733C76">
      <w:pPr>
        <w:pStyle w:val="ListeParagraf"/>
        <w:numPr>
          <w:ilvl w:val="0"/>
          <w:numId w:val="1"/>
        </w:num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lastRenderedPageBreak/>
        <w:t>Türk Dili I (2-0) 2</w:t>
      </w:r>
    </w:p>
    <w:p w:rsidR="008E73FE" w:rsidRPr="00733C76" w:rsidRDefault="008E73FE" w:rsidP="00733C76">
      <w:pPr>
        <w:pStyle w:val="ListeParagraf"/>
        <w:spacing w:line="360" w:lineRule="auto"/>
        <w:ind w:left="705"/>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8E73FE" w:rsidP="00733C76">
      <w:pPr>
        <w:spacing w:line="360" w:lineRule="auto"/>
        <w:ind w:firstLine="705"/>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Dil ve kültür, yeryüzündeki diller, tarih boyunca Türklerin kullandıkları alfabeler, Türk dilinin tarihî dönemleri, Türk dilinin bugünkü durumu ve yayılma alanları, ses bilgisi, biçim bilgisi, kelime türleri: isimler, fiiller, zarflar, edatlar, bağlaçlar, ünlemler, imlâ kuralları ve noktalama işaretleri, genel kompozisyon bilgileri.</w:t>
      </w:r>
    </w:p>
    <w:p w:rsidR="008E73FE" w:rsidRPr="00733C76" w:rsidRDefault="008E73FE" w:rsidP="00733C76">
      <w:pPr>
        <w:spacing w:line="360" w:lineRule="auto"/>
        <w:ind w:firstLine="705"/>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Türk Dili Kitabı. Editör: Gülden Sağol Yüksekkaya. Duyap Yayıncılık. İstanbul, 2006. Demir, Nurettin ve Emine Yılmaz (2003). Türk Dili El Kitabı. Ankara: Grafiker yayıncılık. Yükseköğretim Kurulu (1990).</w:t>
      </w:r>
    </w:p>
    <w:p w:rsidR="008E73FE" w:rsidRPr="00733C76" w:rsidRDefault="008E73FE" w:rsidP="00733C76">
      <w:pPr>
        <w:spacing w:line="360" w:lineRule="auto"/>
        <w:ind w:firstLine="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Yükseköğretim Öğrencileri İçin Türk Dili ve Kompozisyon Bilgileri. Ankara.</w:t>
      </w:r>
    </w:p>
    <w:p w:rsidR="008E73FE" w:rsidRPr="00733C76" w:rsidRDefault="008E73FE" w:rsidP="00733C76">
      <w:pPr>
        <w:pStyle w:val="ListeParagraf"/>
        <w:numPr>
          <w:ilvl w:val="0"/>
          <w:numId w:val="1"/>
        </w:num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Atatürk İlkeleri ve İnkılap Tarihi I (2-0) 2</w:t>
      </w:r>
    </w:p>
    <w:p w:rsidR="008E73FE" w:rsidRPr="00733C76" w:rsidRDefault="008E73FE" w:rsidP="00733C76">
      <w:pPr>
        <w:pStyle w:val="ListeParagraf"/>
        <w:spacing w:line="360" w:lineRule="auto"/>
        <w:ind w:left="705"/>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8E73FE" w:rsidP="00733C76">
      <w:pPr>
        <w:spacing w:line="360" w:lineRule="auto"/>
        <w:ind w:firstLine="705"/>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İnkılâbın tanımı ve Türk İnkılâbı’nı hazırlayan nedenler, Osmanlı İmparatorluğu’nu kurtarma çalışmaları, Trablusgarp, I. ve II. Balkan savaşları, I. Dünya Savaşı ve Osmanlı Devleti’nin yıkılışı, Mondros Mütarekesi ve İzmir’in işgal edilmesi, Mustafa Kemal Paşa’nın Samsuna çıkışı ve Millî Mücadele’nin başlaması, Samsun’dan Ankara’ya Mustafa Kemal Paşa ve yapılan çalışmalar, Türkiye Büyük Millet Meclisi’nin Açılması ve yeni Türk Devleti’nin kurulması, Türkiye Büyük Millet Meclisi’ne karşı ayaklanmalar, Sevr Antlaşması ve bu antlaşmaya karşı tepkiler, Millî Mücadele’nin cepheleri ve Doğu ve Güney cephesinde Ermeniler ve Fransızlarla savaşlar, Millî Mücadele’nin Batı cephesindeki savaşlar ve büyük zafer, Türk-Yunan Savaşı’nın sonu, Mudanya Mütarekesi ve sonuçları, Lozan Barış Antlaşması ve yeni Türk Devleti’nin Dünya tarafından tanınması.</w:t>
      </w:r>
    </w:p>
    <w:p w:rsidR="008E73FE" w:rsidRPr="00733C76" w:rsidRDefault="008E73FE"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Afet inan, A. (1977). Türkiye Cumhuriyeti ve Türk Devrimi: Ankara.</w:t>
      </w:r>
    </w:p>
    <w:p w:rsidR="008E73FE" w:rsidRPr="00733C76" w:rsidRDefault="008E73FE"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İmparatorluktan Ulus Devlete Türk İnkılap Tarihi. (2007). Ed. Cemil Öztürk: Ankara.</w:t>
      </w:r>
    </w:p>
    <w:p w:rsidR="008E73FE" w:rsidRDefault="008E73FE"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Türkiye Cumhuriyeti Tarihi – I ve II. (2000). Atatatürk Araştırma Merkezi: Ankara.</w:t>
      </w:r>
    </w:p>
    <w:p w:rsidR="00422610" w:rsidRDefault="00422610" w:rsidP="00733C76">
      <w:pPr>
        <w:spacing w:line="360" w:lineRule="auto"/>
        <w:jc w:val="both"/>
        <w:rPr>
          <w:rFonts w:ascii="Times New Roman" w:hAnsi="Times New Roman" w:cs="Times New Roman"/>
          <w:color w:val="000000" w:themeColor="text1"/>
          <w:sz w:val="24"/>
          <w:szCs w:val="24"/>
        </w:rPr>
      </w:pPr>
    </w:p>
    <w:p w:rsidR="00422610" w:rsidRPr="00733C76" w:rsidRDefault="00422610" w:rsidP="00733C76">
      <w:pPr>
        <w:spacing w:line="360" w:lineRule="auto"/>
        <w:jc w:val="both"/>
        <w:rPr>
          <w:rFonts w:ascii="Times New Roman" w:hAnsi="Times New Roman" w:cs="Times New Roman"/>
          <w:color w:val="000000" w:themeColor="text1"/>
          <w:sz w:val="24"/>
          <w:szCs w:val="24"/>
        </w:rPr>
      </w:pPr>
    </w:p>
    <w:p w:rsidR="008E73FE" w:rsidRPr="00733C76" w:rsidRDefault="008E73FE" w:rsidP="00733C76">
      <w:p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lastRenderedPageBreak/>
        <w:t>2. Dönem</w:t>
      </w:r>
    </w:p>
    <w:p w:rsidR="008E73FE" w:rsidRPr="00733C76" w:rsidRDefault="008E73FE" w:rsidP="00733C76">
      <w:pPr>
        <w:pStyle w:val="ListeParagraf"/>
        <w:numPr>
          <w:ilvl w:val="0"/>
          <w:numId w:val="2"/>
        </w:num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b/>
          <w:color w:val="000000" w:themeColor="text1"/>
          <w:sz w:val="24"/>
          <w:szCs w:val="24"/>
        </w:rPr>
        <w:t>Psikososyal Rehabilitasyon (2-0) 2</w:t>
      </w:r>
    </w:p>
    <w:p w:rsidR="008E73FE" w:rsidRPr="00733C76" w:rsidRDefault="008E73FE"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C8642A" w:rsidRPr="00733C76" w:rsidRDefault="00C8642A"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Psikososyal rehabilitasyon, sağlık, sakatlık, özür, engellilik kavramları, kaza sonrası psikososyal rehabilitasyon, stres, post travmatik stres sendromu, görme ve işitme engellilerde psikososyal rehabilitasyon, fiziksel engellilerde psikososyal rehabilitasyon, özürlü çocuklarda psikososyal rehabilitasyon, kronik hastalıklarda psikososyal rehabilitasyon, özürlülerle ilgili kurumlar, özürlülerin istihdamı, yerel yönetimlerin rolleri, çevresel düzenlemeler ders içeriğinde yer almaktadır.</w:t>
      </w:r>
    </w:p>
    <w:p w:rsidR="00C8642A" w:rsidRPr="00733C76" w:rsidRDefault="00C8642A"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French S. “Physiotherapy a Psychosocial Approach”, Butterworth Heinemann, Oxford Boston, 1998 King R, Lloyd C. Handbook of Psychosocial Rehabilitation. Blackwell,2007. Yardımcı Ders Kitapları: Davis E. Rehabilitation and Disability: Psychosocial Case Studies. 1990</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p>
    <w:p w:rsidR="008E73FE" w:rsidRPr="00733C76" w:rsidRDefault="008E73FE" w:rsidP="00733C76">
      <w:pPr>
        <w:pStyle w:val="ListeParagraf"/>
        <w:numPr>
          <w:ilvl w:val="0"/>
          <w:numId w:val="2"/>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Anatomi II (4-4) 6</w:t>
      </w:r>
    </w:p>
    <w:p w:rsidR="008E73FE" w:rsidRPr="00733C76" w:rsidRDefault="008E73FE"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E879E8" w:rsidRPr="00733C76" w:rsidRDefault="00E37047"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E879E8" w:rsidRPr="00733C76">
        <w:rPr>
          <w:rFonts w:ascii="Times New Roman" w:hAnsi="Times New Roman" w:cs="Times New Roman"/>
          <w:color w:val="000000" w:themeColor="text1"/>
          <w:sz w:val="24"/>
          <w:szCs w:val="24"/>
        </w:rPr>
        <w:t xml:space="preserve">Dolaşım sistemi, Sindirim sistemi, Solunum sistemi, </w:t>
      </w:r>
      <w:r w:rsidR="00E879E8" w:rsidRPr="00422610">
        <w:rPr>
          <w:rFonts w:ascii="Times New Roman" w:hAnsi="Times New Roman" w:cs="Times New Roman"/>
          <w:color w:val="000000" w:themeColor="text1"/>
          <w:sz w:val="24"/>
          <w:szCs w:val="24"/>
        </w:rPr>
        <w:t>Boşaltım sistemi, Sinir sistemi (MSS gross anatomisi, medulla spinalis, beyin sapı, medulla oblongata, pons, mesencephalon, beyin, cerebrum, diencephalon, kranial sinirler, spinal sinirler ve yaptıkları pleksuslar, otonom sinir sistemi, sempatik sistem, parasempatik sistem, duyu organları ve reseptörler, deri), Koku organı ve yolları, Tad organı ve yolları, İşitme organı ve yolları, Refleks ve refleks arkı</w:t>
      </w:r>
      <w:r w:rsidR="00E879E8" w:rsidRPr="00733C76">
        <w:rPr>
          <w:rFonts w:ascii="Times New Roman" w:hAnsi="Times New Roman" w:cs="Times New Roman"/>
          <w:color w:val="000000" w:themeColor="text1"/>
          <w:sz w:val="24"/>
          <w:szCs w:val="24"/>
        </w:rPr>
        <w:t xml:space="preserve">  Ürogenital sistem, Endokrin sistem. </w:t>
      </w:r>
    </w:p>
    <w:p w:rsidR="00E879E8" w:rsidRPr="00733C76" w:rsidRDefault="00E879E8" w:rsidP="00733C76">
      <w:pPr>
        <w:spacing w:line="360" w:lineRule="auto"/>
        <w:ind w:firstLine="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Ders Kitabı: Sağlık Yüksek Okulları için Resimli İnsan Anatomisi (Prof. Dr. Mehmet Yıldırım) İnsan Anatomisi (Prof. Dr. Mehmet Yıldırım) Anatomide Başarı</w:t>
      </w:r>
      <w:r w:rsidRPr="00422610">
        <w:rPr>
          <w:rFonts w:ascii="Times New Roman" w:hAnsi="Times New Roman" w:cs="Times New Roman"/>
          <w:color w:val="000000" w:themeColor="text1"/>
          <w:sz w:val="24"/>
          <w:szCs w:val="24"/>
        </w:rPr>
        <w:t>, Her Yönüyle Anatomi (Prof. Dr. Yasin Arifoğlu), İnsan Anatomi Atlası (F. Netter), İnsan Anatomisi Atlası (Sobotta). Prometheus Genel Anatomi Atlası</w:t>
      </w:r>
    </w:p>
    <w:p w:rsidR="00E879E8" w:rsidRDefault="00E879E8"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İnsan Anatomisi Çalışma Kitabı (Prof. Dr. Mehmet Yıldırım) İnsan Anatomisi Atlası (Sobotta)</w:t>
      </w:r>
    </w:p>
    <w:p w:rsidR="00422610" w:rsidRPr="00733C76" w:rsidRDefault="00422610" w:rsidP="00733C76">
      <w:pPr>
        <w:spacing w:line="360" w:lineRule="auto"/>
        <w:jc w:val="both"/>
        <w:rPr>
          <w:rFonts w:ascii="Times New Roman" w:hAnsi="Times New Roman" w:cs="Times New Roman"/>
          <w:color w:val="000000" w:themeColor="text1"/>
          <w:sz w:val="24"/>
          <w:szCs w:val="24"/>
        </w:rPr>
      </w:pPr>
    </w:p>
    <w:p w:rsidR="008E73FE" w:rsidRPr="008B5D19" w:rsidRDefault="008E73FE" w:rsidP="008B5D19">
      <w:pPr>
        <w:pStyle w:val="ListeParagraf"/>
        <w:numPr>
          <w:ilvl w:val="0"/>
          <w:numId w:val="2"/>
        </w:numPr>
        <w:spacing w:line="360" w:lineRule="auto"/>
        <w:jc w:val="both"/>
        <w:rPr>
          <w:rFonts w:ascii="Times New Roman" w:hAnsi="Times New Roman" w:cs="Times New Roman"/>
          <w:b/>
          <w:color w:val="000000" w:themeColor="text1"/>
          <w:sz w:val="24"/>
          <w:szCs w:val="24"/>
        </w:rPr>
      </w:pPr>
      <w:r w:rsidRPr="008B5D19">
        <w:rPr>
          <w:rFonts w:ascii="Times New Roman" w:hAnsi="Times New Roman" w:cs="Times New Roman"/>
          <w:b/>
          <w:color w:val="000000" w:themeColor="text1"/>
          <w:sz w:val="24"/>
          <w:szCs w:val="24"/>
        </w:rPr>
        <w:lastRenderedPageBreak/>
        <w:t>Fizyoloji II (2-1) 3</w:t>
      </w:r>
    </w:p>
    <w:p w:rsidR="008E73FE" w:rsidRPr="00733C76" w:rsidRDefault="008E73FE" w:rsidP="00733C76">
      <w:p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8E73FE"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Böbrek ve fonksiyonları</w:t>
      </w:r>
      <w:r w:rsidR="00F87086" w:rsidRPr="00733C76">
        <w:rPr>
          <w:rFonts w:ascii="Times New Roman" w:hAnsi="Times New Roman" w:cs="Times New Roman"/>
          <w:color w:val="000000" w:themeColor="text1"/>
          <w:sz w:val="24"/>
          <w:szCs w:val="24"/>
        </w:rPr>
        <w:t>, Boşaltım fizyolojisi</w:t>
      </w:r>
      <w:r w:rsidRPr="00733C76">
        <w:rPr>
          <w:rFonts w:ascii="Times New Roman" w:hAnsi="Times New Roman" w:cs="Times New Roman"/>
          <w:color w:val="000000" w:themeColor="text1"/>
          <w:sz w:val="24"/>
          <w:szCs w:val="24"/>
        </w:rPr>
        <w:t xml:space="preserve">, Solunum sistemi, Endokrin sistem, Karaciğer ve fonksiyonları, Metabolizma, Gastrointestinal sistem, </w:t>
      </w:r>
      <w:r w:rsidR="003504B9" w:rsidRPr="00733C76">
        <w:rPr>
          <w:rFonts w:ascii="Times New Roman" w:hAnsi="Times New Roman" w:cs="Times New Roman"/>
          <w:color w:val="000000" w:themeColor="text1"/>
          <w:sz w:val="24"/>
          <w:szCs w:val="24"/>
        </w:rPr>
        <w:t>Üreme Sistemi Fizyolojisi.</w:t>
      </w:r>
    </w:p>
    <w:p w:rsidR="00EE632C" w:rsidRPr="00733C76" w:rsidRDefault="008E73FE"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 xml:space="preserve">Ders Kitabı: </w:t>
      </w:r>
    </w:p>
    <w:p w:rsidR="00EE632C" w:rsidRPr="00733C76" w:rsidRDefault="00EE632C"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1.Guyton, Hall. “Tıbbi Fizyoloji” Nobel Tıp Kitabevi</w:t>
      </w:r>
    </w:p>
    <w:p w:rsidR="00EE632C" w:rsidRPr="00733C76" w:rsidRDefault="00EE632C"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2. Ganong. “Tıbbi Fizyoloji”</w:t>
      </w:r>
    </w:p>
    <w:p w:rsidR="00EE632C" w:rsidRPr="00733C76" w:rsidRDefault="00EE632C"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3. Lippincott Görsel Anlatımlı Çalışma Kitapları: Fizyoloji</w:t>
      </w:r>
    </w:p>
    <w:p w:rsidR="00EE632C" w:rsidRPr="00733C76" w:rsidRDefault="00EE632C"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4. Tıbbi Fizyoloji (Prof. Dr. Halis Köylü)</w:t>
      </w:r>
    </w:p>
    <w:p w:rsidR="00EE632C" w:rsidRPr="00733C76" w:rsidRDefault="00EE632C"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5. Yüksekokullar için Fizyoloji (Editör: Prof.Dr. Berrak YEĞEN)</w:t>
      </w:r>
    </w:p>
    <w:p w:rsidR="00EE632C" w:rsidRDefault="00EE632C"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 xml:space="preserve">Yardımcı Ders Kitapları: Guyton &amp; Hall Renkli Fizyoloji Atlası, Vander İnsan Fizyolojisi </w:t>
      </w:r>
    </w:p>
    <w:p w:rsidR="00422610" w:rsidRPr="00733C76" w:rsidRDefault="00422610" w:rsidP="00733C76">
      <w:pPr>
        <w:pStyle w:val="Default"/>
        <w:spacing w:line="360" w:lineRule="auto"/>
        <w:jc w:val="both"/>
        <w:rPr>
          <w:rFonts w:ascii="Times New Roman" w:hAnsi="Times New Roman" w:cs="Times New Roman"/>
          <w:color w:val="000000" w:themeColor="text1"/>
        </w:rPr>
      </w:pPr>
    </w:p>
    <w:p w:rsidR="008E73FE" w:rsidRPr="00733C76" w:rsidRDefault="008E73FE" w:rsidP="00733C76">
      <w:pPr>
        <w:pStyle w:val="ListeParagraf"/>
        <w:numPr>
          <w:ilvl w:val="0"/>
          <w:numId w:val="2"/>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Biyofizik  (2-0) 2</w:t>
      </w:r>
    </w:p>
    <w:p w:rsidR="008E73FE" w:rsidRPr="00733C76" w:rsidRDefault="008E73FE"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422610" w:rsidRDefault="00E37047" w:rsidP="00422610">
      <w:pPr>
        <w:spacing w:after="0" w:line="360" w:lineRule="auto"/>
        <w:ind w:left="345"/>
        <w:jc w:val="both"/>
        <w:rPr>
          <w:rFonts w:ascii="Times New Roman" w:hAnsi="Times New Roman" w:cs="Times New Roman"/>
          <w:color w:val="000000" w:themeColor="text1"/>
          <w:sz w:val="24"/>
          <w:szCs w:val="24"/>
        </w:rPr>
      </w:pPr>
      <w:r w:rsidRPr="00733C76">
        <w:rPr>
          <w:rFonts w:ascii="Times New Roman" w:eastAsia="Times New Roman" w:hAnsi="Times New Roman" w:cs="Times New Roman"/>
          <w:color w:val="000000" w:themeColor="text1"/>
          <w:sz w:val="24"/>
          <w:szCs w:val="24"/>
          <w:lang w:eastAsia="tr-TR"/>
        </w:rPr>
        <w:t xml:space="preserve">         </w:t>
      </w:r>
      <w:r w:rsidR="008E73FE" w:rsidRPr="00733C76">
        <w:rPr>
          <w:rFonts w:ascii="Times New Roman" w:hAnsi="Times New Roman" w:cs="Times New Roman"/>
          <w:color w:val="000000" w:themeColor="text1"/>
          <w:sz w:val="24"/>
          <w:szCs w:val="24"/>
        </w:rPr>
        <w:t xml:space="preserve"> </w:t>
      </w:r>
      <w:r w:rsidR="00422610" w:rsidRPr="00422610">
        <w:rPr>
          <w:rFonts w:ascii="Times New Roman" w:hAnsi="Times New Roman" w:cs="Times New Roman"/>
          <w:color w:val="000000" w:themeColor="text1"/>
          <w:sz w:val="24"/>
          <w:szCs w:val="24"/>
        </w:rPr>
        <w:t>Hücrelerde Elektriksel Aktivasyon, Gibbs-Donnan Dengesi, İyonik Denge ve Nernst Denklemi, Goldman-Hodgkin-Katz Denklemi, Aksiyon Potansiyeli,  Hücre Zarı İçin Elektriksel Eşdeğer Devre, Uyarılabilirlik ve İletim Hızına Etki Eden Faktörler, Voltaj Bağımlı İyon Kanallarının Akım ve Voltaj Karakteristikleri, Kalp Kasının Mekanik Gücünün İskelet Kasıyla Karşılaştırılması, Biyoelektrik Ölçü ve Gözlem Araçları, Standart Kayıt Zinciri, Biyoelektrik Uygulamalar, Elektrik ve Magnetik Alanların Biyolojik Sistemlere Etkileri, Radyasyon Biyofiziği, Elektromanyetik Spektrum İçindeki Işımalar, Lazer ve Biyolojik Etkileri, X ışını oluşumu, İnsan Doku ve Organlarının Radyasyona Karşı Duyarlılığı, X Işını Görüntüleme Tekniği, Magnetik Rezonans Görüntüleme, Nükleer Tıp Görüntüleme Teknikleri ve Ultrasonik Görüntüleme Teknikleri.</w:t>
      </w:r>
    </w:p>
    <w:p w:rsidR="008E73FE" w:rsidRPr="00733C76" w:rsidRDefault="008E73FE" w:rsidP="00733C76">
      <w:pPr>
        <w:spacing w:after="0" w:line="360" w:lineRule="auto"/>
        <w:ind w:left="345"/>
        <w:jc w:val="both"/>
        <w:rPr>
          <w:rFonts w:ascii="Times New Roman" w:eastAsia="Times New Roman" w:hAnsi="Times New Roman" w:cs="Times New Roman"/>
          <w:color w:val="000000" w:themeColor="text1"/>
          <w:sz w:val="24"/>
          <w:szCs w:val="24"/>
          <w:lang w:eastAsia="tr-TR"/>
        </w:rPr>
      </w:pPr>
      <w:r w:rsidRPr="00733C76">
        <w:rPr>
          <w:rFonts w:ascii="Times New Roman" w:eastAsia="Times New Roman" w:hAnsi="Times New Roman" w:cs="Times New Roman"/>
          <w:color w:val="000000" w:themeColor="text1"/>
          <w:sz w:val="24"/>
          <w:szCs w:val="24"/>
          <w:lang w:eastAsia="tr-TR"/>
        </w:rPr>
        <w:t>Ders Kitabı: Biyofizik, Prof. Dr. Ferit PEHLİVAN</w:t>
      </w:r>
    </w:p>
    <w:p w:rsidR="008E73FE" w:rsidRDefault="008E73FE" w:rsidP="00733C76">
      <w:pPr>
        <w:spacing w:after="0" w:line="360" w:lineRule="auto"/>
        <w:ind w:left="345"/>
        <w:jc w:val="both"/>
        <w:rPr>
          <w:rFonts w:ascii="Times New Roman" w:eastAsia="Times New Roman" w:hAnsi="Times New Roman" w:cs="Times New Roman"/>
          <w:color w:val="000000" w:themeColor="text1"/>
          <w:sz w:val="24"/>
          <w:szCs w:val="24"/>
          <w:lang w:eastAsia="tr-TR"/>
        </w:rPr>
      </w:pPr>
      <w:r w:rsidRPr="00733C76">
        <w:rPr>
          <w:rFonts w:ascii="Times New Roman" w:eastAsia="Times New Roman" w:hAnsi="Times New Roman" w:cs="Times New Roman"/>
          <w:color w:val="000000" w:themeColor="text1"/>
          <w:sz w:val="24"/>
          <w:szCs w:val="24"/>
          <w:lang w:eastAsia="tr-TR"/>
        </w:rPr>
        <w:t>Yardımcı Ders Kitapları: Biyomedikal Fizik, Prof. Dr. Gürbüz ÇELEBİ; Biyofizik Biyolojik Etkileri Önlemler, Prof. Dr. Hamza ESEN-Ferhan ESEN</w:t>
      </w:r>
    </w:p>
    <w:p w:rsidR="00422610" w:rsidRDefault="00422610" w:rsidP="00733C76">
      <w:pPr>
        <w:spacing w:after="0" w:line="360" w:lineRule="auto"/>
        <w:ind w:left="345"/>
        <w:jc w:val="both"/>
        <w:rPr>
          <w:rFonts w:ascii="Times New Roman" w:eastAsia="Times New Roman" w:hAnsi="Times New Roman" w:cs="Times New Roman"/>
          <w:color w:val="000000" w:themeColor="text1"/>
          <w:sz w:val="24"/>
          <w:szCs w:val="24"/>
          <w:lang w:eastAsia="tr-TR"/>
        </w:rPr>
      </w:pPr>
    </w:p>
    <w:p w:rsidR="00422610" w:rsidRDefault="00422610" w:rsidP="00733C76">
      <w:pPr>
        <w:spacing w:after="0" w:line="360" w:lineRule="auto"/>
        <w:ind w:left="345"/>
        <w:jc w:val="both"/>
        <w:rPr>
          <w:rFonts w:ascii="Times New Roman" w:eastAsia="Times New Roman" w:hAnsi="Times New Roman" w:cs="Times New Roman"/>
          <w:color w:val="000000" w:themeColor="text1"/>
          <w:sz w:val="24"/>
          <w:szCs w:val="24"/>
          <w:lang w:eastAsia="tr-TR"/>
        </w:rPr>
      </w:pPr>
    </w:p>
    <w:p w:rsidR="00F7770C" w:rsidRDefault="00F7770C" w:rsidP="00F7770C">
      <w:pPr>
        <w:tabs>
          <w:tab w:val="left" w:pos="5910"/>
        </w:tabs>
        <w:spacing w:line="360" w:lineRule="auto"/>
        <w:jc w:val="both"/>
        <w:rPr>
          <w:rFonts w:ascii="Times New Roman" w:eastAsia="Times New Roman" w:hAnsi="Times New Roman" w:cs="Times New Roman"/>
          <w:color w:val="000000" w:themeColor="text1"/>
          <w:sz w:val="24"/>
          <w:szCs w:val="24"/>
          <w:lang w:eastAsia="tr-TR"/>
        </w:rPr>
      </w:pPr>
    </w:p>
    <w:p w:rsidR="008E73FE" w:rsidRPr="00F7770C" w:rsidRDefault="008E73FE" w:rsidP="00F7770C">
      <w:pPr>
        <w:pStyle w:val="ListeParagraf"/>
        <w:numPr>
          <w:ilvl w:val="0"/>
          <w:numId w:val="2"/>
        </w:numPr>
        <w:tabs>
          <w:tab w:val="left" w:pos="5910"/>
        </w:tabs>
        <w:spacing w:line="360" w:lineRule="auto"/>
        <w:jc w:val="both"/>
        <w:rPr>
          <w:rFonts w:ascii="Times New Roman" w:hAnsi="Times New Roman" w:cs="Times New Roman"/>
          <w:b/>
          <w:color w:val="000000" w:themeColor="text1"/>
          <w:sz w:val="24"/>
          <w:szCs w:val="24"/>
        </w:rPr>
      </w:pPr>
      <w:r w:rsidRPr="00F7770C">
        <w:rPr>
          <w:rFonts w:ascii="Times New Roman" w:hAnsi="Times New Roman" w:cs="Times New Roman"/>
          <w:b/>
          <w:color w:val="000000" w:themeColor="text1"/>
          <w:sz w:val="24"/>
          <w:szCs w:val="24"/>
        </w:rPr>
        <w:lastRenderedPageBreak/>
        <w:t>Patoloji (2-0) 2</w:t>
      </w:r>
    </w:p>
    <w:p w:rsidR="008E73FE" w:rsidRPr="00733C76" w:rsidRDefault="008E73FE"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E37047"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8E73FE" w:rsidRPr="00733C76">
        <w:rPr>
          <w:rFonts w:ascii="Times New Roman" w:hAnsi="Times New Roman" w:cs="Times New Roman"/>
          <w:color w:val="000000" w:themeColor="text1"/>
          <w:sz w:val="24"/>
          <w:szCs w:val="24"/>
        </w:rPr>
        <w:t>Patoloji tanımı, Laboratuvara bakış, Hücre zedelenmesi, İnflamasyon, Yara iyileşmesi, Kan akımı bozuklukları, Şok, İnflamasyona yanıt, İmmum sistem hastalıkları, Neoplazi, Genetik hastalıklar, Kas hastalıkları, Metabolizma bozuklukları, Kemik ve eklem hastalıkları, Doğumsal bozukluklar, Osteomyelit, Kırık iyileşmesi, Kemik tümörleri, Solunum sistemi, Kardiyovasküler sistem hastalıkları, Sinir sistemi hastalıkları.</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Anadolu Univ.</w:t>
      </w:r>
      <w:r w:rsidR="005E2FB2" w:rsidRPr="00733C76">
        <w:rPr>
          <w:rFonts w:ascii="Times New Roman" w:hAnsi="Times New Roman" w:cs="Times New Roman"/>
          <w:color w:val="000000" w:themeColor="text1"/>
          <w:sz w:val="24"/>
          <w:szCs w:val="24"/>
        </w:rPr>
        <w:t xml:space="preserve"> </w:t>
      </w:r>
      <w:r w:rsidRPr="00733C76">
        <w:rPr>
          <w:rFonts w:ascii="Times New Roman" w:hAnsi="Times New Roman" w:cs="Times New Roman"/>
          <w:color w:val="000000" w:themeColor="text1"/>
          <w:sz w:val="24"/>
          <w:szCs w:val="24"/>
        </w:rPr>
        <w:t>Açıköğretim Fak. Hemşirelik önlisans Eğitimi Patoloji Kitabı</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Synopsis of Pathology</w:t>
      </w:r>
    </w:p>
    <w:p w:rsidR="00F7770C" w:rsidRDefault="008E73FE" w:rsidP="00F7770C">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Tusem Tıbbi yayıncılık Patoloji ve Histoloji Kitabı</w:t>
      </w:r>
    </w:p>
    <w:p w:rsidR="008E73FE" w:rsidRPr="00F7770C" w:rsidRDefault="008E73FE" w:rsidP="00F7770C">
      <w:pPr>
        <w:pStyle w:val="ListeParagraf"/>
        <w:numPr>
          <w:ilvl w:val="0"/>
          <w:numId w:val="2"/>
        </w:numPr>
        <w:tabs>
          <w:tab w:val="left" w:pos="5910"/>
        </w:tabs>
        <w:spacing w:line="360" w:lineRule="auto"/>
        <w:jc w:val="both"/>
        <w:rPr>
          <w:rFonts w:ascii="Times New Roman" w:hAnsi="Times New Roman" w:cs="Times New Roman"/>
          <w:color w:val="000000" w:themeColor="text1"/>
          <w:sz w:val="24"/>
          <w:szCs w:val="24"/>
        </w:rPr>
      </w:pPr>
      <w:r w:rsidRPr="00F7770C">
        <w:rPr>
          <w:rFonts w:ascii="Times New Roman" w:hAnsi="Times New Roman" w:cs="Times New Roman"/>
          <w:b/>
          <w:color w:val="000000" w:themeColor="text1"/>
          <w:sz w:val="24"/>
          <w:szCs w:val="24"/>
        </w:rPr>
        <w:t>İngilizce II (2-0) 2</w:t>
      </w:r>
    </w:p>
    <w:p w:rsidR="008E73FE" w:rsidRPr="00733C76" w:rsidRDefault="008E73FE"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E37047"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8E73FE" w:rsidRPr="00733C76">
        <w:rPr>
          <w:rFonts w:ascii="Times New Roman" w:hAnsi="Times New Roman" w:cs="Times New Roman"/>
          <w:color w:val="000000" w:themeColor="text1"/>
          <w:sz w:val="24"/>
          <w:szCs w:val="24"/>
        </w:rPr>
        <w:t>Past simple tense, count and uncount nouns, comparatives and superlatives, present continuous tense, going to, question forms, present perfect tense, ever and never, just and yet, present perfect and simple past tense konuları ders içeriğinde yer almaktadır.</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Basic English Grammar (Betty Schrampfer Azar)</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New Headway Elementary English Exercise Book (Liz and John Soars)</w:t>
      </w:r>
    </w:p>
    <w:p w:rsidR="008E73FE" w:rsidRPr="00F7770C" w:rsidRDefault="008E73FE" w:rsidP="00F7770C">
      <w:pPr>
        <w:pStyle w:val="ListeParagraf"/>
        <w:numPr>
          <w:ilvl w:val="0"/>
          <w:numId w:val="2"/>
        </w:numPr>
        <w:tabs>
          <w:tab w:val="left" w:pos="5910"/>
        </w:tabs>
        <w:spacing w:line="360" w:lineRule="auto"/>
        <w:jc w:val="both"/>
        <w:rPr>
          <w:rFonts w:ascii="Times New Roman" w:hAnsi="Times New Roman" w:cs="Times New Roman"/>
          <w:b/>
          <w:color w:val="000000" w:themeColor="text1"/>
          <w:sz w:val="24"/>
          <w:szCs w:val="24"/>
        </w:rPr>
      </w:pPr>
      <w:r w:rsidRPr="00F7770C">
        <w:rPr>
          <w:rFonts w:ascii="Times New Roman" w:hAnsi="Times New Roman" w:cs="Times New Roman"/>
          <w:b/>
          <w:color w:val="000000" w:themeColor="text1"/>
          <w:sz w:val="24"/>
          <w:szCs w:val="24"/>
        </w:rPr>
        <w:t>Türk Dili II (2-0) 2</w:t>
      </w:r>
    </w:p>
    <w:p w:rsidR="008E73FE" w:rsidRPr="00733C76" w:rsidRDefault="008E73FE"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E37047"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8E73FE" w:rsidRPr="00733C76">
        <w:rPr>
          <w:rFonts w:ascii="Times New Roman" w:hAnsi="Times New Roman" w:cs="Times New Roman"/>
          <w:color w:val="000000" w:themeColor="text1"/>
          <w:sz w:val="24"/>
          <w:szCs w:val="24"/>
        </w:rPr>
        <w:t xml:space="preserve">Dilbilgisinin bölümleri, Kelime grupları, Cümle ve cümle türleri, cümle tahlili, Anlatım bozukluklarının giderilmesi, Yazılı anlatım, Kompozisyonda plan, Paragraf, Metin tahlili, Yazılı anlatım türleri, Biçimsel yazılar, Öğretici metinler. Edebî Türler; Bilimsel yazılarda uyulacak kurallar, Makale yazma, not alma ve özetleme teknik ve yöntemleri. Sözlü anlatımın (Güzel Konuşma becerisinin) temel özellikleri, Etkili iletişimde dilin önemi, Diksiyon, beden dilini kullanma, Güzel konuşma ilkeleri, İyi bir konuşmacının özellikleri, Konuşma türleri, hazırlıklı, planlı konuşmalar, hazırlıksız </w:t>
      </w:r>
      <w:r w:rsidR="008E73FE" w:rsidRPr="00733C76">
        <w:rPr>
          <w:rFonts w:ascii="Times New Roman" w:hAnsi="Times New Roman" w:cs="Times New Roman"/>
          <w:color w:val="000000" w:themeColor="text1"/>
          <w:sz w:val="24"/>
          <w:szCs w:val="24"/>
        </w:rPr>
        <w:lastRenderedPageBreak/>
        <w:t>konuşmalar, Sözlü anlatım uygulamaları, dil ve anlatım yanlışlarını düzeltme, retorik uygulamaları.</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Türk Dili Kitabı. Editör: Gülden Sağol Yüksekkaya. Duyap Yayıncılık. İstanbul, 2006.</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Demir, Nurettin ve Emine Yılmaz (2003). Türk Dili El Kitabı. Ankara: Grafiker Yayıncılık.</w:t>
      </w:r>
    </w:p>
    <w:p w:rsidR="008E73FE"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Yükseköğretim Kurulu (1990). Yükseköğretim Öğrencileri İçin Türk Dili ve Kompozisyon Bilgileri. Ankara.</w:t>
      </w:r>
    </w:p>
    <w:p w:rsidR="00422610" w:rsidRPr="00733C76" w:rsidRDefault="00422610" w:rsidP="00733C76">
      <w:pPr>
        <w:tabs>
          <w:tab w:val="left" w:pos="5910"/>
        </w:tabs>
        <w:spacing w:line="360" w:lineRule="auto"/>
        <w:ind w:left="360"/>
        <w:jc w:val="both"/>
        <w:rPr>
          <w:rFonts w:ascii="Times New Roman" w:hAnsi="Times New Roman" w:cs="Times New Roman"/>
          <w:color w:val="000000" w:themeColor="text1"/>
          <w:sz w:val="24"/>
          <w:szCs w:val="24"/>
        </w:rPr>
      </w:pPr>
    </w:p>
    <w:p w:rsidR="008E73FE" w:rsidRPr="00733C76" w:rsidRDefault="008E73FE" w:rsidP="00F7770C">
      <w:pPr>
        <w:pStyle w:val="ListeParagraf"/>
        <w:numPr>
          <w:ilvl w:val="0"/>
          <w:numId w:val="2"/>
        </w:num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Atatürk İlkeleri ve İnkılap Tarihi II (2-0) 2</w:t>
      </w:r>
    </w:p>
    <w:p w:rsidR="008E73FE" w:rsidRPr="00733C76" w:rsidRDefault="008E73FE" w:rsidP="00733C76">
      <w:pPr>
        <w:pStyle w:val="ListeParagraf"/>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E37047" w:rsidP="00733C76">
      <w:pPr>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8E73FE" w:rsidRPr="00733C76">
        <w:rPr>
          <w:rFonts w:ascii="Times New Roman" w:hAnsi="Times New Roman" w:cs="Times New Roman"/>
          <w:color w:val="000000" w:themeColor="text1"/>
          <w:sz w:val="24"/>
          <w:szCs w:val="24"/>
        </w:rPr>
        <w:t>Siyasi alanda yapılan devrimler, siyasi partiler ve çok partili siyasi hayata geçiş denemeleri, hukuk alanında yapılan devrimler, toplumsal yaşayışın düzenlenmesi, ekonomik alanda yapılan yenilikler. 1923–1938 Döneminde Türk dış politikası, Atatürk sonrası Türk dış politikası. Türk Devriminin İlkeleri: Cumhuriyetçilik, Halkçılık, Laiklik, Devrimcilik, Devletçilik, Milliyetçilik ve bütünleyici ilkeler.</w:t>
      </w:r>
    </w:p>
    <w:p w:rsidR="008E73FE" w:rsidRPr="00733C76" w:rsidRDefault="008E73FE" w:rsidP="00733C76">
      <w:pPr>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Afetinan, A. (1977). Türkiye Cumhuriyeti ve Türk Devrimi: Ankara.</w:t>
      </w:r>
    </w:p>
    <w:p w:rsidR="008E73FE" w:rsidRPr="00733C76" w:rsidRDefault="008E73FE" w:rsidP="00733C76">
      <w:pPr>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İmparatorluktan Ulus Devlete Türk İnkılap Tarihi. (2007). Ed. Cemil Öztürk: Ankara.</w:t>
      </w:r>
    </w:p>
    <w:p w:rsidR="008E73FE" w:rsidRPr="00733C76" w:rsidRDefault="008E73FE" w:rsidP="00733C76">
      <w:pPr>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Türkiye Cumhuriyeti</w:t>
      </w:r>
      <w:r w:rsidR="00A209B4" w:rsidRPr="00733C76">
        <w:rPr>
          <w:rFonts w:ascii="Times New Roman" w:hAnsi="Times New Roman" w:cs="Times New Roman"/>
          <w:color w:val="000000" w:themeColor="text1"/>
          <w:sz w:val="24"/>
          <w:szCs w:val="24"/>
        </w:rPr>
        <w:t xml:space="preserve"> Tarihi – I ve II. (2000). Ata</w:t>
      </w:r>
      <w:r w:rsidRPr="00733C76">
        <w:rPr>
          <w:rFonts w:ascii="Times New Roman" w:hAnsi="Times New Roman" w:cs="Times New Roman"/>
          <w:color w:val="000000" w:themeColor="text1"/>
          <w:sz w:val="24"/>
          <w:szCs w:val="24"/>
        </w:rPr>
        <w:t>türk Araştırma Merkezi: Ankara.</w:t>
      </w:r>
    </w:p>
    <w:p w:rsidR="008E73FE" w:rsidRPr="00733C76" w:rsidRDefault="008E73FE" w:rsidP="00733C76">
      <w:p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3. Dönem</w:t>
      </w:r>
    </w:p>
    <w:p w:rsidR="008E73FE" w:rsidRPr="00733C76" w:rsidRDefault="008E73FE" w:rsidP="00733C76">
      <w:pPr>
        <w:pStyle w:val="ListeParagraf"/>
        <w:numPr>
          <w:ilvl w:val="0"/>
          <w:numId w:val="4"/>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Elektroterapi I (2-2) 3</w:t>
      </w:r>
    </w:p>
    <w:p w:rsidR="008E73FE" w:rsidRPr="00733C76" w:rsidRDefault="008E73FE"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E37047" w:rsidP="00422610">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422610">
        <w:rPr>
          <w:rFonts w:ascii="Times New Roman" w:hAnsi="Times New Roman" w:cs="Times New Roman"/>
          <w:color w:val="000000" w:themeColor="text1"/>
          <w:sz w:val="24"/>
          <w:szCs w:val="24"/>
        </w:rPr>
        <w:t xml:space="preserve">         </w:t>
      </w:r>
      <w:r w:rsidRPr="00733C76">
        <w:rPr>
          <w:rFonts w:ascii="Times New Roman" w:hAnsi="Times New Roman" w:cs="Times New Roman"/>
          <w:color w:val="000000" w:themeColor="text1"/>
          <w:sz w:val="24"/>
          <w:szCs w:val="24"/>
        </w:rPr>
        <w:t xml:space="preserve"> </w:t>
      </w:r>
      <w:r w:rsidR="00422610" w:rsidRPr="00422610">
        <w:rPr>
          <w:rFonts w:ascii="Times New Roman" w:hAnsi="Times New Roman" w:cs="Times New Roman"/>
          <w:color w:val="000000" w:themeColor="text1"/>
          <w:sz w:val="24"/>
          <w:szCs w:val="24"/>
        </w:rPr>
        <w:t xml:space="preserve">Elektroterapinin Tarihçesi, Elektroterapide Terminoloji, Düz Akımlar (İyontoforez), Düz </w:t>
      </w:r>
      <w:r w:rsidR="00422610">
        <w:rPr>
          <w:rFonts w:ascii="Times New Roman" w:hAnsi="Times New Roman" w:cs="Times New Roman"/>
          <w:color w:val="000000" w:themeColor="text1"/>
          <w:sz w:val="24"/>
          <w:szCs w:val="24"/>
        </w:rPr>
        <w:t xml:space="preserve">   </w:t>
      </w:r>
      <w:r w:rsidR="00422610" w:rsidRPr="00422610">
        <w:rPr>
          <w:rFonts w:ascii="Times New Roman" w:hAnsi="Times New Roman" w:cs="Times New Roman"/>
          <w:color w:val="000000" w:themeColor="text1"/>
          <w:sz w:val="24"/>
          <w:szCs w:val="24"/>
        </w:rPr>
        <w:t>Akımın Modifiye Şekilleri, Elektrik Stimülasyonu, Alçak Frekanslı Akımlar (Faradik ve Sinüzoidal Akım), Elektrodiagnostik Değerlendirme, Diadinamik Akım, Enterferansiyel Akımlar, Rus Akımları, Ultra-Reiz Akımları, Yüksek Voltaj Kesikli Galvanik Stimülasyon.</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Ders Kitabı: Hayes KW. "Manuel for Physical Agents", Appleton&amp;Lange, 1993</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Hecox B. "Physical Agents", Appleton&amp;Lange, 1994</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Prentice WE. "Therapeutic Modalities in Sports Medicine", Times Mirror / Mosby, 1990</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Şimşek N. "Elektroterapi Ders Notları" Başkent Üniversitesi, 2003</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Yakut E. "Kanıta Dayalı Elektroterapi", Pelikan Yayınları, 2008.</w:t>
      </w:r>
    </w:p>
    <w:p w:rsidR="008E73FE" w:rsidRPr="00733C76" w:rsidRDefault="008E73FE" w:rsidP="00733C76">
      <w:pPr>
        <w:pStyle w:val="ListeParagraf"/>
        <w:numPr>
          <w:ilvl w:val="0"/>
          <w:numId w:val="4"/>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Fizyoterapide Temel Ölçme ve Değerlendirme (2-2) 3</w:t>
      </w:r>
    </w:p>
    <w:p w:rsidR="008E73FE" w:rsidRPr="00733C76" w:rsidRDefault="008E73FE"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C8642A" w:rsidRPr="00733C76" w:rsidRDefault="00E37047"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C8642A" w:rsidRPr="00733C76">
        <w:rPr>
          <w:rFonts w:ascii="Times New Roman" w:hAnsi="Times New Roman" w:cs="Times New Roman"/>
          <w:color w:val="000000" w:themeColor="text1"/>
          <w:sz w:val="24"/>
          <w:szCs w:val="24"/>
        </w:rPr>
        <w:t>Anamnez ve Değerlendirme, Postür Analizi, Skolyozda Değerlendirme, Kısalık testleri, Esneklik ve değerlendirilmesi, Antropometrik ölçümler, Çevre ölçümleri, Uzunluk ölçümleri, çap ölçümleri, Yağ dokusu ölçümleri, Normal eklem hareketlerinin değerlendirilmesi, Kas kuvveti ve değerlendirme yöntemleri (dinamometre, tensiometre, 1 maksimum tekrar, bilgisayar ilaveli aletlerle ölçüm, manuel kas testi), gövde ve ekstremite kaslarının manuel kas testi, Yüz kaslarının kas kuvveti değerlendirmesi.</w:t>
      </w:r>
    </w:p>
    <w:p w:rsidR="00C8642A" w:rsidRPr="00733C76" w:rsidRDefault="00C8642A"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Ders Kitabı: Tedavi Hareketlerinde Temel Değerlendirme Prensipleri. H.Ü. Fizik Tedavi ve Rehabilitasyon YO Yayınları No: 16. Ankara, 1995. </w:t>
      </w:r>
    </w:p>
    <w:p w:rsidR="00C8642A" w:rsidRPr="00733C76" w:rsidRDefault="00C8642A"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Daniels L, Worthingham C. Muscle Testing: Techniques of manual examination. ed 5. WB Saunders, Philadelphia, 1986.</w:t>
      </w:r>
    </w:p>
    <w:p w:rsidR="00C8642A" w:rsidRPr="00733C76" w:rsidRDefault="00C8642A"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Giallonardo LM. Posture. In: Saunders Manual of Physical Therapy Practice. Myers RS (ed) WB Saunders Company, Philadelphia, 1995. S:1087-1104.</w:t>
      </w:r>
    </w:p>
    <w:p w:rsidR="00422610" w:rsidRPr="00733C76" w:rsidRDefault="00C8642A" w:rsidP="00F7770C">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Hall CM, Brody LT. Therapeutic Exercise. Lippincott Williams&amp;Wilkins, Philadelphia, 1999 Kendall FB, McCreary EK. Muscles: Testing &amp; Function. Ed 3. Williams &amp; Wilkins, Baltimore, 1983. Otman AS, Demirel H, Sade A.</w:t>
      </w:r>
    </w:p>
    <w:p w:rsidR="008E73FE" w:rsidRPr="00733C76" w:rsidRDefault="008E73FE" w:rsidP="00733C76">
      <w:pPr>
        <w:pStyle w:val="ListeParagraf"/>
        <w:numPr>
          <w:ilvl w:val="0"/>
          <w:numId w:val="4"/>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Manipulatif Tedavi I (2-2) 3</w:t>
      </w:r>
    </w:p>
    <w:p w:rsidR="008E73FE" w:rsidRPr="00733C76" w:rsidRDefault="008E73FE"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BB049C"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8E73FE" w:rsidRPr="00733C76">
        <w:rPr>
          <w:rFonts w:ascii="Times New Roman" w:hAnsi="Times New Roman" w:cs="Times New Roman"/>
          <w:color w:val="000000" w:themeColor="text1"/>
          <w:sz w:val="24"/>
          <w:szCs w:val="24"/>
        </w:rPr>
        <w:t xml:space="preserve">Masajın tarihçesi, amaçları, genel prensipleri, Masaj hareketlerinin etkileri, endikasyonları, kontrendikasyonları, Sporda masaj, Mekanik masaj metodları, Uyluk masajı, Diz ve ayak masajı, Kol-önkol ve el masajı, Alt sırt-üst sırt ve boyun masajı, Karın masajı, Yüz masajı, Konnektif doku masajının mekanizması, Tetkik ve KDM'nın yapılışı, </w:t>
      </w:r>
      <w:r w:rsidR="008E73FE" w:rsidRPr="00733C76">
        <w:rPr>
          <w:rFonts w:ascii="Times New Roman" w:hAnsi="Times New Roman" w:cs="Times New Roman"/>
          <w:color w:val="000000" w:themeColor="text1"/>
          <w:sz w:val="24"/>
          <w:szCs w:val="24"/>
        </w:rPr>
        <w:lastRenderedPageBreak/>
        <w:t>Temel bölge KDM, Skapular ve interskapular bölge KDM, Servikal ve occcipital bölge KDM, Üst ekstremite KDM, Alt ekstremite KDM, Abdominal bölge KDM, Ön pelvik bölge ve Göğüs KDM, Yüz masajı, KDM'nin hastalıklarda kullanımı, Derin fonksiyon masajı</w:t>
      </w:r>
      <w:r w:rsidRPr="00733C76">
        <w:rPr>
          <w:rFonts w:ascii="Times New Roman" w:hAnsi="Times New Roman" w:cs="Times New Roman"/>
          <w:color w:val="000000" w:themeColor="text1"/>
          <w:sz w:val="24"/>
          <w:szCs w:val="24"/>
        </w:rPr>
        <w:t>.</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Edwards BC. Manual of Combined Movements. Churchill Livingstone, Edinburgh,1992.</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Giallonardo LM. Posture. In: Saunders Manual of Physical Therapy Practice . Myers RS (ed) WB Saunders Company, Philadelphia, 1995. S:1087-1104.</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Hall CM, Brody LT. Therapeutic Exercise . Lippincott Williams&amp;Wilkins, Philadelphia, 1999.</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Nicholson GG, Clendaniel RA. Manuel Techniques. In: Physical Therapy. Scully RM,Barnes MR (Eds). J.B. Lippincott Company, Cambridge,1989. s:926-985.</w:t>
      </w:r>
    </w:p>
    <w:p w:rsidR="008E73FE" w:rsidRPr="00733C76" w:rsidRDefault="008E73FE" w:rsidP="00733C76">
      <w:pPr>
        <w:pStyle w:val="ListeParagraf"/>
        <w:numPr>
          <w:ilvl w:val="0"/>
          <w:numId w:val="4"/>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Fonksiyonel Nöroanotomi (2-0) 2</w:t>
      </w:r>
    </w:p>
    <w:p w:rsidR="008E73FE" w:rsidRPr="00733C76" w:rsidRDefault="008E73FE"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C8642A" w:rsidRPr="00733C76" w:rsidRDefault="00BB049C"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C8642A" w:rsidRPr="00733C76">
        <w:rPr>
          <w:rFonts w:ascii="Times New Roman" w:hAnsi="Times New Roman" w:cs="Times New Roman"/>
          <w:color w:val="000000" w:themeColor="text1"/>
          <w:sz w:val="24"/>
          <w:szCs w:val="24"/>
        </w:rPr>
        <w:t>Sinir sisteminin yapı ve çalışması hakkında genel kavramlar, merkezi sinir sistemi'nin makroskopik anatomisi ve fizyolojisi, medulla spinalis, truncus cerebri, formatio reticularis, cerebellum medulla spinalis’in çıkan ve inen yolları, kranial sinirler, bazal ganglionlar, diencephalon, görme ve işitme yolları, limbik sistem, otonom sinir sistemi, telencephalon ve mss’nin damarları ders içeriğinde yer almaktadır.</w:t>
      </w:r>
    </w:p>
    <w:p w:rsidR="008E73FE" w:rsidRPr="00733C76" w:rsidRDefault="00C8642A"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Fonksiyonel Nöroanatomi, Prof. Dr. Doğan Taner</w:t>
      </w:r>
    </w:p>
    <w:p w:rsidR="008E73FE"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Neuroanatomy, Snell</w:t>
      </w:r>
    </w:p>
    <w:p w:rsidR="00422610" w:rsidRPr="00733C76" w:rsidRDefault="00422610" w:rsidP="00733C76">
      <w:pPr>
        <w:tabs>
          <w:tab w:val="left" w:pos="5910"/>
        </w:tabs>
        <w:spacing w:line="360" w:lineRule="auto"/>
        <w:ind w:left="360"/>
        <w:jc w:val="both"/>
        <w:rPr>
          <w:rFonts w:ascii="Times New Roman" w:hAnsi="Times New Roman" w:cs="Times New Roman"/>
          <w:color w:val="000000" w:themeColor="text1"/>
          <w:sz w:val="24"/>
          <w:szCs w:val="24"/>
        </w:rPr>
      </w:pPr>
    </w:p>
    <w:p w:rsidR="008E73FE" w:rsidRPr="00733C76" w:rsidRDefault="00BB049C" w:rsidP="00733C76">
      <w:pPr>
        <w:pStyle w:val="ListeParagraf"/>
        <w:numPr>
          <w:ilvl w:val="0"/>
          <w:numId w:val="4"/>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Isı-Işık</w:t>
      </w:r>
      <w:r w:rsidR="008E73FE" w:rsidRPr="00733C76">
        <w:rPr>
          <w:rFonts w:ascii="Times New Roman" w:hAnsi="Times New Roman" w:cs="Times New Roman"/>
          <w:b/>
          <w:color w:val="000000" w:themeColor="text1"/>
          <w:sz w:val="24"/>
          <w:szCs w:val="24"/>
        </w:rPr>
        <w:t xml:space="preserve"> Hidroterapi (2-1) 3</w:t>
      </w:r>
    </w:p>
    <w:p w:rsidR="00E879E8" w:rsidRPr="00733C76" w:rsidRDefault="00BB049C"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E879E8" w:rsidRPr="00733C76">
        <w:rPr>
          <w:rFonts w:ascii="Times New Roman" w:hAnsi="Times New Roman" w:cs="Times New Roman"/>
          <w:color w:val="000000" w:themeColor="text1"/>
          <w:sz w:val="24"/>
          <w:szCs w:val="24"/>
        </w:rPr>
        <w:t xml:space="preserve">Isı ajanlarının kullanımı için temel bilgiler (inflamasyon ve iyileşme mekanizması), ağrıda ısı ajanlarının kullanımı ile ilgili teoriler, yüzeyel ısı ajanlarının fiziksel özellikleri-fizyolojik etkileri, ışık kaynakları, kanunları ve fizyoterapide kullanımı, infraruj, ultraviole, laser’in fizyolojik etkileri, laser’in kullanıldığı hastalıklar ve uygulama </w:t>
      </w:r>
      <w:r w:rsidR="00E879E8" w:rsidRPr="00733C76">
        <w:rPr>
          <w:rFonts w:ascii="Times New Roman" w:hAnsi="Times New Roman" w:cs="Times New Roman"/>
          <w:color w:val="000000" w:themeColor="text1"/>
          <w:sz w:val="24"/>
          <w:szCs w:val="24"/>
        </w:rPr>
        <w:lastRenderedPageBreak/>
        <w:t>yöntemleri, hidroterapinin tanımı ve etkileri, aquaterapi, balneoterapi, fluidoterapi, hastalıklarda hidroterapi uygulamaları uygulamaları dersin konularını içerecektir.</w:t>
      </w:r>
    </w:p>
    <w:p w:rsidR="00E879E8" w:rsidRPr="00733C76" w:rsidRDefault="00E879E8"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Hayes KW. Manuel for Physical Agents. Fourth Edition. Appleton&amp;Lange. Norwalk, 1993.</w:t>
      </w:r>
    </w:p>
    <w:p w:rsidR="00E879E8" w:rsidRPr="00733C76" w:rsidRDefault="00E879E8"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Hecox B. Physical Agents. Appleton&amp;Lange, Norwalk,1994.</w:t>
      </w:r>
    </w:p>
    <w:p w:rsidR="00E879E8" w:rsidRPr="00733C76" w:rsidRDefault="00E879E8"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Kayıhan H, Dolunay N. Isı Işık Su. Hacettepe Üniversitesi Fizik Tedavi ve Rehabilitasyon Yayınları No: 8. Ankara, 1992.</w:t>
      </w:r>
    </w:p>
    <w:p w:rsidR="008E73FE" w:rsidRPr="00733C76" w:rsidRDefault="00E879E8"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Scully RM, Barnes MR. Physical Therapy. J.B. Lippincott Company, Cambridge, 1989.</w:t>
      </w:r>
    </w:p>
    <w:p w:rsidR="0014729D" w:rsidRPr="00733C76" w:rsidRDefault="0014729D" w:rsidP="00733C76">
      <w:pPr>
        <w:pStyle w:val="ListeParagraf"/>
        <w:numPr>
          <w:ilvl w:val="0"/>
          <w:numId w:val="4"/>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Nöroloji (3-0) 3</w:t>
      </w:r>
    </w:p>
    <w:p w:rsidR="0014729D" w:rsidRPr="00733C76" w:rsidRDefault="0014729D"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14729D" w:rsidRPr="00733C76" w:rsidRDefault="00BB049C"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14729D" w:rsidRPr="00733C76">
        <w:rPr>
          <w:rFonts w:ascii="Times New Roman" w:hAnsi="Times New Roman" w:cs="Times New Roman"/>
          <w:color w:val="000000" w:themeColor="text1"/>
          <w:sz w:val="24"/>
          <w:szCs w:val="24"/>
        </w:rPr>
        <w:t>Klinik değerlendirme ve baş ağrıları, Nörolojik muayene, Spinal kord hastalıkları, Yaşlılık ve demans, Ekstrapramidal sistem hastalıkları, M.S.S. enfeksiyonları, Dejeneratif ve Edimsel hastalıkların tanısı ve prognozları, Serebeller sistem hastalıkları, Motor ve mental gelişim hastalıkları, EMG, Ön boynuz ve periferik sinir hastalıları, Sinir kas kavşağı ve kas hastalıkları, Yüksek kortikal fonksiyonlar, Motor kontrol, Tonus ve refleks, Serebrovasküler hastalıklar, Koma ve epilepsiler, Duyu sistemi ve ağrının nöroanatomisi.</w:t>
      </w:r>
    </w:p>
    <w:p w:rsidR="0014729D" w:rsidRPr="00733C76" w:rsidRDefault="0014729D"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Clinical Neurologie. Oğul Harrison Neurologie, T. Ed: Md.Çevik M. Nobel Tip Kitabevleri 2009</w:t>
      </w:r>
    </w:p>
    <w:p w:rsidR="00422610" w:rsidRPr="00733C76" w:rsidRDefault="0014729D" w:rsidP="00F7770C">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Neurological Diagnosis and Treatment Update (Lange) T.Ed: Prof. Md. Emre M. Güneş Tip Kitabevleri, 2008.</w:t>
      </w:r>
    </w:p>
    <w:p w:rsidR="008E73FE" w:rsidRPr="00733C76" w:rsidRDefault="008E73FE" w:rsidP="00733C76">
      <w:pPr>
        <w:pStyle w:val="ListeParagraf"/>
        <w:numPr>
          <w:ilvl w:val="0"/>
          <w:numId w:val="4"/>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 xml:space="preserve">Ortopedi </w:t>
      </w:r>
      <w:r w:rsidR="00BB049C" w:rsidRPr="00733C76">
        <w:rPr>
          <w:rFonts w:ascii="Times New Roman" w:hAnsi="Times New Roman" w:cs="Times New Roman"/>
          <w:b/>
          <w:color w:val="000000" w:themeColor="text1"/>
          <w:sz w:val="24"/>
          <w:szCs w:val="24"/>
        </w:rPr>
        <w:t>(2</w:t>
      </w:r>
      <w:r w:rsidRPr="00733C76">
        <w:rPr>
          <w:rFonts w:ascii="Times New Roman" w:hAnsi="Times New Roman" w:cs="Times New Roman"/>
          <w:b/>
          <w:color w:val="000000" w:themeColor="text1"/>
          <w:sz w:val="24"/>
          <w:szCs w:val="24"/>
        </w:rPr>
        <w:t xml:space="preserve">-0) </w:t>
      </w:r>
      <w:r w:rsidR="00BB049C" w:rsidRPr="00733C76">
        <w:rPr>
          <w:rFonts w:ascii="Times New Roman" w:hAnsi="Times New Roman" w:cs="Times New Roman"/>
          <w:b/>
          <w:color w:val="000000" w:themeColor="text1"/>
          <w:sz w:val="24"/>
          <w:szCs w:val="24"/>
        </w:rPr>
        <w:t>2</w:t>
      </w:r>
    </w:p>
    <w:p w:rsidR="008E73FE" w:rsidRPr="00733C76" w:rsidRDefault="008E73FE"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BB049C"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8E73FE" w:rsidRPr="00733C76">
        <w:rPr>
          <w:rFonts w:ascii="Times New Roman" w:hAnsi="Times New Roman" w:cs="Times New Roman"/>
          <w:color w:val="000000" w:themeColor="text1"/>
          <w:sz w:val="24"/>
          <w:szCs w:val="24"/>
        </w:rPr>
        <w:t xml:space="preserve">Septik artrit, Akut hematojen osteomyelitis, spondilolistesis, Bel ağrıları nedenleri, Kırık ve çıkıkların genel özellikleri, Travmalı hastalara ilk yardım, Pelvis ve kalça kırıkları, Femur-tibia kırıkları, Vertebra kırıkları, Skolyoz, Diz ve çevresi travmatik ve nontravmatik sorunları, Humerus ve önkol kırıkları, Omuz ve çevresi sorunları, Osteoartrit, Artroplastiler, Doğumsal kalça çıkığı, Pes Eguinovarus, Konjenital </w:t>
      </w:r>
      <w:r w:rsidR="008E73FE" w:rsidRPr="00733C76">
        <w:rPr>
          <w:rFonts w:ascii="Times New Roman" w:hAnsi="Times New Roman" w:cs="Times New Roman"/>
          <w:color w:val="000000" w:themeColor="text1"/>
          <w:sz w:val="24"/>
          <w:szCs w:val="24"/>
        </w:rPr>
        <w:lastRenderedPageBreak/>
        <w:t>anomaliler, Perthes hastalığı, Avasküler nekroz, Kompartman sendromu, Serebral palsi, Poliomyelitis, Obstetrik palsi, El ve el bileği travmaları, Kas iskelet sistemi tüberkülozları.</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Çakmak M. Ortopedi. Nobel Tıp Kitabevleri, Istanbul, 1998.</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Downie PA. Cash’s Textbook of Orthopaedics and Rheumatology for Physiotherapists. Jaypee Brothers, NewDelhi, 1985.</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Ombreght L, Bisschop P, Veer HJ, Van de Velde T: A system of Orthopedic Medicine. WB Saunders, London, 1995.</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Richardson JK, Iglarsh ZA. Clinical Orthopedic Physical Therapy. WB Saunders, Philadelphia, 1994.</w:t>
      </w:r>
    </w:p>
    <w:p w:rsidR="008E73FE" w:rsidRPr="00733C76" w:rsidRDefault="008E73FE" w:rsidP="00733C76">
      <w:pPr>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Tachdjian MO. Pediatric Orthopaedics. Ed 2. WB Saunders, Philadelphia, 1990.</w:t>
      </w:r>
    </w:p>
    <w:p w:rsidR="008E73FE" w:rsidRPr="00733C76" w:rsidRDefault="008E73FE" w:rsidP="00733C76">
      <w:pPr>
        <w:pStyle w:val="ListeParagraf"/>
        <w:numPr>
          <w:ilvl w:val="0"/>
          <w:numId w:val="4"/>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İş Sağlığı ve Güvenliği (2-0) 2</w:t>
      </w:r>
    </w:p>
    <w:p w:rsidR="008E73FE" w:rsidRPr="00733C76" w:rsidRDefault="008E73FE" w:rsidP="00733C76">
      <w:pPr>
        <w:pStyle w:val="ListeParagraf"/>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422610" w:rsidRPr="00F7770C" w:rsidRDefault="00BB049C" w:rsidP="00733C76">
      <w:pPr>
        <w:pStyle w:val="NormalWeb"/>
        <w:spacing w:line="360" w:lineRule="auto"/>
        <w:jc w:val="both"/>
        <w:rPr>
          <w:bCs/>
          <w:color w:val="000000" w:themeColor="text1"/>
        </w:rPr>
      </w:pPr>
      <w:r w:rsidRPr="00733C76">
        <w:rPr>
          <w:bCs/>
          <w:color w:val="000000" w:themeColor="text1"/>
        </w:rPr>
        <w:t xml:space="preserve">          </w:t>
      </w:r>
      <w:r w:rsidR="008E73FE" w:rsidRPr="00733C76">
        <w:rPr>
          <w:bCs/>
          <w:color w:val="000000" w:themeColor="text1"/>
        </w:rPr>
        <w:t>İş sağlığı ve güvenliğinin dünyadaki ve ülkemizdeki tarihsel gelişimi ve çağdaş iş sağlığı ve güvenliği uygulama ilkeleri, İş sağlığı ve güvenliğinin temel prensiplerini ve güvenlik kültürünün önemi, Dünyada ve Türkiye´deki iş sağlığı ve güvenliğinin mevcut durumu, Temel Hukuk Kanunlarda İşçi Sağlığı ve Güvenliği, Ulusal ve Uluslararası Kuruluşlar ve Sözleşmeler, İş Sağlığı ve Güvenliği Yönetim Sistemleri, Risk Yönetimi ve Değerlendirilmesi, Kişisel Koruyucu Donanımlar.</w:t>
      </w:r>
    </w:p>
    <w:p w:rsidR="008E73FE" w:rsidRPr="00733C76" w:rsidRDefault="008E73FE" w:rsidP="00733C76">
      <w:p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4. Dönem</w:t>
      </w:r>
    </w:p>
    <w:p w:rsidR="008E73FE" w:rsidRPr="00733C76" w:rsidRDefault="008E73FE" w:rsidP="00733C76">
      <w:pPr>
        <w:pStyle w:val="ListeParagraf"/>
        <w:numPr>
          <w:ilvl w:val="0"/>
          <w:numId w:val="6"/>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Elektroterapi II (2-2) 3</w:t>
      </w:r>
    </w:p>
    <w:p w:rsidR="008E73FE" w:rsidRPr="00733C76" w:rsidRDefault="008E73FE"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422610" w:rsidRPr="00422610">
        <w:rPr>
          <w:rFonts w:ascii="Times New Roman" w:hAnsi="Times New Roman" w:cs="Times New Roman"/>
          <w:color w:val="000000" w:themeColor="text1"/>
          <w:sz w:val="24"/>
          <w:szCs w:val="24"/>
        </w:rPr>
        <w:t>Yüksek Frekanslı Akımlar, Kısa Dalga Diatermi, Kesikli Kısa Dalga Diatermi, Mikro Dalga Diatermi, Ultrason, Biofeedback, Transkutanöz Elektriksel Sinir Stimülasyonu, Nöromüsküler Elektrik Stimülasyonu, Manyetik Alan Tedavisi, Fonksiyonel Elektrik Stimülasyonu, Ekstrakorporeal Şok Dalga Tedavisi.</w:t>
      </w:r>
    </w:p>
    <w:p w:rsidR="008E73FE" w:rsidRPr="00733C76" w:rsidRDefault="008E73FE"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Ders Kitabı: Hayes KW. "Manuel for Physical Agents", Appleton&amp;Lange, 1993 Hecox B. "Physical Agents", Appleton&amp;Lange, 1994 Prentice WE. "Therapeutic Modalities in Sports Medicine", Times Mirror / Mosby, 1990 Şimşek N.</w:t>
      </w:r>
    </w:p>
    <w:p w:rsidR="008E73FE" w:rsidRPr="00733C76" w:rsidRDefault="008E73FE"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"Elektroterapi Ders Notları" Başkent Üniversitesi, 2003 Yakut E. "Kanıta Dayalı Elektroterapi", Pelikan Yayınları, 2008.</w:t>
      </w:r>
    </w:p>
    <w:p w:rsidR="008E73FE" w:rsidRPr="00733C76" w:rsidRDefault="008E73FE" w:rsidP="00733C76">
      <w:pPr>
        <w:pStyle w:val="ListeParagraf"/>
        <w:numPr>
          <w:ilvl w:val="0"/>
          <w:numId w:val="6"/>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Tedavi Hareketleri ve Prensipleri (2-4) 4</w:t>
      </w:r>
    </w:p>
    <w:p w:rsidR="00BB049C" w:rsidRPr="00733C76" w:rsidRDefault="008E73FE"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C8642A" w:rsidRPr="00733C76" w:rsidRDefault="00BB049C" w:rsidP="00733C76">
      <w:p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 xml:space="preserve">          </w:t>
      </w:r>
      <w:r w:rsidRPr="00733C76">
        <w:rPr>
          <w:rFonts w:ascii="Times New Roman" w:hAnsi="Times New Roman" w:cs="Times New Roman"/>
          <w:color w:val="000000" w:themeColor="text1"/>
          <w:sz w:val="24"/>
          <w:szCs w:val="24"/>
        </w:rPr>
        <w:t xml:space="preserve"> </w:t>
      </w:r>
      <w:r w:rsidR="00C8642A" w:rsidRPr="00733C76">
        <w:rPr>
          <w:rFonts w:ascii="Times New Roman" w:hAnsi="Times New Roman" w:cs="Times New Roman"/>
          <w:color w:val="000000" w:themeColor="text1"/>
          <w:sz w:val="24"/>
          <w:szCs w:val="24"/>
        </w:rPr>
        <w:t>Egzersiz programının planlanması, aktif-aktif assistif, pasif ve dirençli egzersizler, lordoz-kifoz-skolyoz-yuvarlak sırt-omuz ve alt ekstremitelere yönelik postür egzersizleri, germe egzersizleri, İlerleyici dirençli egzersizler, Gevşeme egzersizleri, Özel egzersizler, ev programının planlanması, traksiyon, kullanım alanları ve yöntemleri.</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Otman AS, Demirel H, Sade A. Tedavi Hareketlerinde Temel Değerlendirme Prensipleri. H.Ü. Fizik Tedavi ve Rehabilitasyon YO Yayınları No: 16. Ankara,1995.</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Colson JH. Progressive Exercise Therapy: In Rehabilitation and Physical Education. Wrigth PSG, Bristol, 1983.</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Giallonardo LM. Posture. In: Saunders Manual of Physical Therapy Practice . Myers RS (ed) WB Saunders Company, Philadelphia, 1995. S:1087-1104.</w:t>
      </w:r>
    </w:p>
    <w:p w:rsidR="00C8642A"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Hall CM, Brody LT. Therapeutic Exercise . Lippincott Williams&amp;Wilkins, Philadelphia, 1999.</w:t>
      </w:r>
    </w:p>
    <w:p w:rsidR="00422610" w:rsidRPr="00733C76" w:rsidRDefault="00422610" w:rsidP="00733C76">
      <w:pPr>
        <w:tabs>
          <w:tab w:val="left" w:pos="5910"/>
        </w:tabs>
        <w:spacing w:line="360" w:lineRule="auto"/>
        <w:jc w:val="both"/>
        <w:rPr>
          <w:rFonts w:ascii="Times New Roman" w:hAnsi="Times New Roman" w:cs="Times New Roman"/>
          <w:color w:val="000000" w:themeColor="text1"/>
          <w:sz w:val="24"/>
          <w:szCs w:val="24"/>
        </w:rPr>
      </w:pPr>
    </w:p>
    <w:p w:rsidR="008E73FE" w:rsidRPr="00733C76" w:rsidRDefault="008E73FE" w:rsidP="00733C76">
      <w:pPr>
        <w:pStyle w:val="ListeParagraf"/>
        <w:numPr>
          <w:ilvl w:val="0"/>
          <w:numId w:val="6"/>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Manipulatif Tedavi II (2-2) 3</w:t>
      </w:r>
    </w:p>
    <w:p w:rsidR="008E73FE" w:rsidRPr="00733C76" w:rsidRDefault="008E73FE"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8E73FE"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8E73FE" w:rsidRPr="00733C76">
        <w:rPr>
          <w:rFonts w:ascii="Times New Roman" w:hAnsi="Times New Roman" w:cs="Times New Roman"/>
          <w:color w:val="000000" w:themeColor="text1"/>
          <w:sz w:val="24"/>
          <w:szCs w:val="24"/>
        </w:rPr>
        <w:t>Artroloji, Alt ve üst ekstremite eklemlerinin değerlendirilmesi, mobilizasyon ve manipulasyon teknikleri</w:t>
      </w:r>
      <w:r w:rsidRPr="00733C76">
        <w:rPr>
          <w:rFonts w:ascii="Times New Roman" w:hAnsi="Times New Roman" w:cs="Times New Roman"/>
          <w:color w:val="000000" w:themeColor="text1"/>
          <w:sz w:val="24"/>
          <w:szCs w:val="24"/>
        </w:rPr>
        <w:t>.</w:t>
      </w:r>
    </w:p>
    <w:p w:rsidR="008E73FE" w:rsidRPr="00733C76" w:rsidRDefault="008E73FE"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Edwards BC. Manual of Combined Movements. Churchill Livingstone, Edinburgh,1992.</w:t>
      </w:r>
    </w:p>
    <w:p w:rsidR="008E73FE" w:rsidRPr="00733C76" w:rsidRDefault="008E73FE"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Giallonardo LM. Posture. In: Saunders Manual of Physical Therapy Practice . Myers RS (ed) WB Saunders Company, Philadelphia, 1995. S:1087-1104.</w:t>
      </w:r>
    </w:p>
    <w:p w:rsidR="008E73FE" w:rsidRPr="00733C76" w:rsidRDefault="008E73FE"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Hall CM, Brody LT. Therapeutic Exercise . Lippincott Williams&amp;Wilkins, Philadelphia, 1999.</w:t>
      </w:r>
    </w:p>
    <w:p w:rsidR="008E73FE" w:rsidRPr="00733C76" w:rsidRDefault="008E73FE"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Nicholson GG, Clendaniel RA. Manuel Te</w:t>
      </w:r>
      <w:r w:rsidR="003D0695" w:rsidRPr="00733C76">
        <w:rPr>
          <w:rFonts w:ascii="Times New Roman" w:hAnsi="Times New Roman" w:cs="Times New Roman"/>
          <w:color w:val="000000" w:themeColor="text1"/>
          <w:sz w:val="24"/>
          <w:szCs w:val="24"/>
        </w:rPr>
        <w:t>chniques . In: Physical Therapy</w:t>
      </w:r>
      <w:r w:rsidRPr="00733C76">
        <w:rPr>
          <w:rFonts w:ascii="Times New Roman" w:hAnsi="Times New Roman" w:cs="Times New Roman"/>
          <w:color w:val="000000" w:themeColor="text1"/>
          <w:sz w:val="24"/>
          <w:szCs w:val="24"/>
        </w:rPr>
        <w:t>. Scully RM,Barnes MR (Eds). J.B. Lippincott Company, Cambridge,1989. s:926-985.</w:t>
      </w:r>
    </w:p>
    <w:p w:rsidR="003D0695" w:rsidRPr="00733C76" w:rsidRDefault="003D0695" w:rsidP="00733C76">
      <w:pPr>
        <w:pStyle w:val="ListeParagraf"/>
        <w:numPr>
          <w:ilvl w:val="0"/>
          <w:numId w:val="6"/>
        </w:num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b/>
          <w:color w:val="000000" w:themeColor="text1"/>
          <w:sz w:val="24"/>
          <w:szCs w:val="24"/>
        </w:rPr>
        <w:t>Nöroşirurji (2-0) 2</w:t>
      </w:r>
    </w:p>
    <w:p w:rsidR="003D0695" w:rsidRPr="00733C76" w:rsidRDefault="003D0695"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D0695" w:rsidRPr="00733C76" w:rsidRDefault="00BB049C" w:rsidP="00733C76">
      <w:pPr>
        <w:pStyle w:val="Default"/>
        <w:spacing w:line="360" w:lineRule="auto"/>
        <w:jc w:val="both"/>
        <w:rPr>
          <w:rFonts w:ascii="Times New Roman" w:hAnsi="Times New Roman" w:cs="Times New Roman"/>
          <w:color w:val="000000" w:themeColor="text1"/>
        </w:rPr>
      </w:pPr>
      <w:r w:rsidRPr="00733C76">
        <w:rPr>
          <w:rFonts w:ascii="Times New Roman" w:hAnsi="Times New Roman" w:cs="Times New Roman"/>
          <w:color w:val="000000" w:themeColor="text1"/>
        </w:rPr>
        <w:t xml:space="preserve">         </w:t>
      </w:r>
      <w:r w:rsidR="003D0695" w:rsidRPr="00733C76">
        <w:rPr>
          <w:rFonts w:ascii="Times New Roman" w:hAnsi="Times New Roman" w:cs="Times New Roman"/>
          <w:color w:val="000000" w:themeColor="text1"/>
        </w:rPr>
        <w:t>Beyin omurilik sıvısı ve ventriküler sistem, konjenital kranial anomaliler, hidrosefali, kafa travmaları, beyin ödemi, beyin herniasyonları cerrahi yaklaşımları, sant</w:t>
      </w:r>
      <w:r w:rsidR="00CB36A0" w:rsidRPr="00733C76">
        <w:rPr>
          <w:rFonts w:ascii="Times New Roman" w:hAnsi="Times New Roman" w:cs="Times New Roman"/>
          <w:color w:val="000000" w:themeColor="text1"/>
        </w:rPr>
        <w:t>ral</w:t>
      </w:r>
      <w:r w:rsidR="003D0695" w:rsidRPr="00733C76">
        <w:rPr>
          <w:rFonts w:ascii="Times New Roman" w:hAnsi="Times New Roman" w:cs="Times New Roman"/>
          <w:color w:val="000000" w:themeColor="text1"/>
        </w:rPr>
        <w:t xml:space="preserve"> sinir sistemi enfeksiyonları, tuzak nöropatileri, intrakranial tümörler-anevrizmalar-kanamalar, medulla spinalis patolojileri ve disk hernilerinin oluşumu ve meydana gelen semptomların incelenmesi </w:t>
      </w:r>
    </w:p>
    <w:p w:rsidR="003D0695" w:rsidRPr="00733C76" w:rsidRDefault="003D0695" w:rsidP="00733C76">
      <w:pPr>
        <w:pStyle w:val="ListeParagraf"/>
        <w:tabs>
          <w:tab w:val="left" w:pos="5910"/>
        </w:tabs>
        <w:spacing w:line="360" w:lineRule="auto"/>
        <w:jc w:val="both"/>
        <w:rPr>
          <w:rFonts w:ascii="Times New Roman" w:hAnsi="Times New Roman" w:cs="Times New Roman"/>
          <w:color w:val="000000" w:themeColor="text1"/>
          <w:sz w:val="24"/>
          <w:szCs w:val="24"/>
        </w:rPr>
      </w:pPr>
    </w:p>
    <w:p w:rsidR="008E73FE" w:rsidRPr="00733C76" w:rsidRDefault="008E73FE" w:rsidP="00733C76">
      <w:pPr>
        <w:pStyle w:val="ListeParagraf"/>
        <w:numPr>
          <w:ilvl w:val="0"/>
          <w:numId w:val="6"/>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Dahiliye</w:t>
      </w:r>
      <w:r w:rsidR="003D0695" w:rsidRPr="00733C76">
        <w:rPr>
          <w:rFonts w:ascii="Times New Roman" w:hAnsi="Times New Roman" w:cs="Times New Roman"/>
          <w:b/>
          <w:color w:val="000000" w:themeColor="text1"/>
          <w:sz w:val="24"/>
          <w:szCs w:val="24"/>
        </w:rPr>
        <w:t>-Romatoloji</w:t>
      </w:r>
      <w:r w:rsidRPr="00733C76">
        <w:rPr>
          <w:rFonts w:ascii="Times New Roman" w:hAnsi="Times New Roman" w:cs="Times New Roman"/>
          <w:b/>
          <w:color w:val="000000" w:themeColor="text1"/>
          <w:sz w:val="24"/>
          <w:szCs w:val="24"/>
        </w:rPr>
        <w:t xml:space="preserve"> (2-0) 2</w:t>
      </w:r>
    </w:p>
    <w:p w:rsidR="008E73FE" w:rsidRPr="00733C76" w:rsidRDefault="008E73FE"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5E2FB2"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8E73FE" w:rsidRPr="00733C76">
        <w:rPr>
          <w:rFonts w:ascii="Times New Roman" w:hAnsi="Times New Roman" w:cs="Times New Roman"/>
          <w:color w:val="000000" w:themeColor="text1"/>
          <w:sz w:val="24"/>
          <w:szCs w:val="24"/>
        </w:rPr>
        <w:t>Kardiyovasküler hastalıklar, solunum sistemi ve gastrointestinal sistem hastalıkları, karaciğer, safra ve pankreas hastalıkları, endokrin ve metabolik hastalıklar, böbrek hastalıkları, hematolojik ve onkolojik hastalıklar, dermatolojik ve infeksiyöz hastalıklar ders içeriğinde yer almaktadır.</w:t>
      </w:r>
      <w:r w:rsidR="005E2FB2" w:rsidRPr="00733C76">
        <w:rPr>
          <w:rFonts w:ascii="Times New Roman" w:hAnsi="Times New Roman" w:cs="Times New Roman"/>
          <w:color w:val="000000" w:themeColor="text1"/>
          <w:sz w:val="24"/>
          <w:szCs w:val="24"/>
        </w:rPr>
        <w:t xml:space="preserve"> Romatizmal hastalıkların sınıflaması, klinik bulguları, ağrı, inflamasyon, major laboratuar bulguları, değerlendirme, tedavi ve rehabilitasyondaki genel prensipler, romatizmal hastalıklar, osteoartrit, romatoid artrit, juvenil idiopatik romatoid artrit, sistemik lupus eritematozus, gut ve diğer kristal artropatiler, akut romatizmal ateş, seronegatif spondilartropatiler, yumuşak doku romatizması, kollagen doku hastalıkları, enfeksiyöz artritler, skleroderma, polimiyozit, dermatomiyozit, seronegatif poliartritler (ankilozan spondilit, Reiter sendromu), psöriatik artrit, Jaccoud sendromu, Tietze sendromu, poliarteritis nodosa, Sjögren sendromu ve romatolojide kullanılan ilaçları içermektedir.</w:t>
      </w:r>
    </w:p>
    <w:p w:rsidR="005E2FB2" w:rsidRPr="00733C76" w:rsidRDefault="005E2FB2"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Kitapları: Cecil Essentials of Medicine -Turkish, T. Ed: Ass. Prof. Md.</w:t>
      </w:r>
      <w:r w:rsidR="00CB36A0" w:rsidRPr="00733C76">
        <w:rPr>
          <w:rFonts w:ascii="Times New Roman" w:hAnsi="Times New Roman" w:cs="Times New Roman"/>
          <w:color w:val="000000" w:themeColor="text1"/>
          <w:sz w:val="24"/>
          <w:szCs w:val="24"/>
        </w:rPr>
        <w:t xml:space="preserve"> </w:t>
      </w:r>
      <w:r w:rsidRPr="00733C76">
        <w:rPr>
          <w:rFonts w:ascii="Times New Roman" w:hAnsi="Times New Roman" w:cs="Times New Roman"/>
          <w:color w:val="000000" w:themeColor="text1"/>
          <w:sz w:val="24"/>
          <w:szCs w:val="24"/>
        </w:rPr>
        <w:t>Mistik S, Nobel Tip Kitabevleri, 2008</w:t>
      </w:r>
      <w:r w:rsidR="00BB049C" w:rsidRPr="00733C76">
        <w:rPr>
          <w:rFonts w:ascii="Times New Roman" w:hAnsi="Times New Roman" w:cs="Times New Roman"/>
          <w:color w:val="000000" w:themeColor="text1"/>
          <w:sz w:val="24"/>
          <w:szCs w:val="24"/>
        </w:rPr>
        <w:t>.</w:t>
      </w:r>
    </w:p>
    <w:p w:rsidR="005E2FB2" w:rsidRPr="00733C76" w:rsidRDefault="005E2FB2"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Current Medical Diagnosis and Treatment 2008. Stephen J. McPhee, Maxine A. Papadakis,</w:t>
      </w:r>
      <w:r w:rsidR="002B7F82" w:rsidRPr="00733C76">
        <w:rPr>
          <w:rFonts w:ascii="Times New Roman" w:hAnsi="Times New Roman" w:cs="Times New Roman"/>
          <w:color w:val="000000" w:themeColor="text1"/>
          <w:sz w:val="24"/>
          <w:szCs w:val="24"/>
        </w:rPr>
        <w:t xml:space="preserve"> </w:t>
      </w:r>
      <w:r w:rsidRPr="00733C76">
        <w:rPr>
          <w:rFonts w:ascii="Times New Roman" w:hAnsi="Times New Roman" w:cs="Times New Roman"/>
          <w:color w:val="000000" w:themeColor="text1"/>
          <w:sz w:val="24"/>
          <w:szCs w:val="24"/>
        </w:rPr>
        <w:t>Lawrence M. Tierney</w:t>
      </w:r>
    </w:p>
    <w:p w:rsidR="005E2FB2" w:rsidRPr="00733C76" w:rsidRDefault="005E2FB2"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Downie PA. Cash’s Textbook of Orthopaedics and Rheumatology for Physiotherapists. Jaypee Brothers, NewDelhi, 1985.</w:t>
      </w:r>
    </w:p>
    <w:p w:rsidR="005E2FB2" w:rsidRPr="00733C76" w:rsidRDefault="005E2FB2"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Harris ED, Genovese MC. Primary Care Rheumatology. WB Saunders. 2000.</w:t>
      </w:r>
    </w:p>
    <w:p w:rsidR="005E2FB2" w:rsidRPr="00733C76" w:rsidRDefault="005E2FB2"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Klippel JH, Dieppe PA. Rheumatology. Second Ed. Mosby, 1998.</w:t>
      </w:r>
    </w:p>
    <w:p w:rsidR="00F7770C" w:rsidRDefault="005E2FB2" w:rsidP="00F7770C">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w:t>
      </w:r>
      <w:r w:rsidR="002B7F82" w:rsidRPr="00733C76">
        <w:rPr>
          <w:rFonts w:ascii="Times New Roman" w:hAnsi="Times New Roman" w:cs="Times New Roman"/>
          <w:color w:val="000000" w:themeColor="text1"/>
          <w:sz w:val="24"/>
          <w:szCs w:val="24"/>
        </w:rPr>
        <w:t xml:space="preserve"> İc Hastalıklari, Nobel&amp;Güneş Tip Kitabevleri, 2005</w:t>
      </w:r>
      <w:r w:rsidRPr="00733C76">
        <w:rPr>
          <w:rFonts w:ascii="Times New Roman" w:hAnsi="Times New Roman" w:cs="Times New Roman"/>
          <w:color w:val="000000" w:themeColor="text1"/>
          <w:sz w:val="24"/>
          <w:szCs w:val="24"/>
        </w:rPr>
        <w:t xml:space="preserve"> Ruddy S, Harris ED, Sledge CB. Kelley’s Textbook of Rheumatology. 6th Ed. WB Saunders, 2001.</w:t>
      </w:r>
    </w:p>
    <w:p w:rsidR="003D0695" w:rsidRPr="00F7770C" w:rsidRDefault="003D0695" w:rsidP="00F7770C">
      <w:pPr>
        <w:pStyle w:val="ListeParagraf"/>
        <w:numPr>
          <w:ilvl w:val="0"/>
          <w:numId w:val="6"/>
        </w:numPr>
        <w:tabs>
          <w:tab w:val="left" w:pos="5910"/>
        </w:tabs>
        <w:spacing w:line="360" w:lineRule="auto"/>
        <w:jc w:val="both"/>
        <w:rPr>
          <w:rFonts w:ascii="Times New Roman" w:hAnsi="Times New Roman" w:cs="Times New Roman"/>
          <w:color w:val="000000" w:themeColor="text1"/>
          <w:sz w:val="24"/>
          <w:szCs w:val="24"/>
        </w:rPr>
      </w:pPr>
      <w:r w:rsidRPr="00F7770C">
        <w:rPr>
          <w:rFonts w:ascii="Times New Roman" w:hAnsi="Times New Roman" w:cs="Times New Roman"/>
          <w:b/>
          <w:color w:val="000000" w:themeColor="text1"/>
          <w:sz w:val="24"/>
          <w:szCs w:val="24"/>
        </w:rPr>
        <w:t>Egzersiz Fizyolojisi  (3-0) 3</w:t>
      </w:r>
    </w:p>
    <w:p w:rsidR="003D0695" w:rsidRPr="00733C76" w:rsidRDefault="003D0695"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BB049C"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D0695" w:rsidRPr="00733C76">
        <w:rPr>
          <w:rFonts w:ascii="Times New Roman" w:hAnsi="Times New Roman" w:cs="Times New Roman"/>
          <w:color w:val="000000" w:themeColor="text1"/>
          <w:sz w:val="24"/>
          <w:szCs w:val="24"/>
        </w:rPr>
        <w:t>Kas fizyolojisi, Egzersiz ve kas (kasılma mekanizması, tipleri), Kas hipertrofisi, kuvveti, dayanıklılığı, Kasta enerji, Egzersize kalp ve dolaşım sisteminin akut ve kronik uyumu, Egzersizde kan basıncı ve sporcu kalbi, Egzersiz ve solunum sistemi, Egzersiz ve kan, Egzersiz ve hormonlar, Egzersiz ve beslenme, Egzersizde su dengesi, Egzersizde elektrolit dengesi, Yükseklik ve egzersiz, Egzersizde terleme, Egzersiz ve çocuk, Egzersiz ve kadın, Egzersizde yorgunluk.</w:t>
      </w:r>
    </w:p>
    <w:p w:rsidR="003D0695" w:rsidRPr="00733C76"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ACSM’s Resource Manual for Guidelinesfor Exercise Testing and Prescription. Third Edition. Williams&amp;Wilkins, Baltimore, 1998.</w:t>
      </w:r>
    </w:p>
    <w:p w:rsidR="003D0695" w:rsidRPr="00733C76"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Altuğ Z. Manual of Clinical Exercise Testing, Prescription and Rehabilitation. Appleton&amp;Lange, Norwalk, 1993.</w:t>
      </w:r>
    </w:p>
    <w:p w:rsidR="003D0695" w:rsidRPr="00733C76"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Ergun N, Baltacı G. Spor Yaralanmalarında Fizyoterapi ve Rehabilitasyon Prensipleri. Hacettepe Üniversitesi Fizik Tedavi ve Rehabilitasyon YO Yayınları No:20. Ankara, 1997.</w:t>
      </w:r>
    </w:p>
    <w:p w:rsidR="00422610" w:rsidRPr="00733C76"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McArdle WD. Exercise Physiology. Williams&amp;Wilkins, Baltimore, 1996.</w:t>
      </w:r>
    </w:p>
    <w:p w:rsidR="003D0695" w:rsidRPr="00733C76" w:rsidRDefault="003D0695" w:rsidP="00733C76">
      <w:pPr>
        <w:pStyle w:val="ListeParagraf"/>
        <w:numPr>
          <w:ilvl w:val="0"/>
          <w:numId w:val="6"/>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Kadın Hastalıkları ve Doğum (2-0) 2</w:t>
      </w:r>
    </w:p>
    <w:p w:rsidR="003D0695" w:rsidRPr="00733C76" w:rsidRDefault="003D0695"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D0695"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 xml:space="preserve">         </w:t>
      </w:r>
      <w:r w:rsidR="003D0695" w:rsidRPr="00733C76">
        <w:rPr>
          <w:rFonts w:ascii="Times New Roman" w:hAnsi="Times New Roman" w:cs="Times New Roman"/>
          <w:color w:val="000000" w:themeColor="text1"/>
          <w:sz w:val="24"/>
          <w:szCs w:val="24"/>
        </w:rPr>
        <w:t>Genital organ anatomisi, pelvik yapı, mensturasyon, doğum fizyolojisi ve mekanizması, operatif doğum, aile planlaması ve jinekolojik onkoloji.</w:t>
      </w:r>
    </w:p>
    <w:p w:rsidR="003D0695" w:rsidRPr="00733C76"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James M, Draycott T, Fox R, Read M. Obstetric &amp; Gynecology- A problem solving approach. Bailliere Tindall, 1999. Moore TR, Reiter RC, Rebor RW, Baker VV. Gynecology and Obstetrics. Churchill Livingstone, 1993. Zuspon FP, Quilligan EJ. Handbook of Obstetrics / Gynecology and Primary Care. Mosby , 1998.</w:t>
      </w:r>
    </w:p>
    <w:p w:rsidR="003D0695" w:rsidRPr="00733C76"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Hacker NF, Moore JG. Essential of Obstetrics and Gynecology. 3rd ed. WB Saunders, 1998.</w:t>
      </w:r>
    </w:p>
    <w:p w:rsidR="00391207" w:rsidRPr="00733C76" w:rsidRDefault="00391207" w:rsidP="00733C76">
      <w:pPr>
        <w:pStyle w:val="ListeParagraf"/>
        <w:numPr>
          <w:ilvl w:val="0"/>
          <w:numId w:val="6"/>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Sporcu Sağlığı (2-0) 2</w:t>
      </w:r>
    </w:p>
    <w:p w:rsidR="00391207" w:rsidRPr="00733C76" w:rsidRDefault="00391207"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Atletin değerlendirilmesi, fiziksel performans testleri, fiziksel fitnes testi, engelli sporcular için çeşitli yaklaşımlar, spor yaralanmalarını önleme, ilk yardım, erken müdaheleler, tedavi, rehabilitasyon prensipleri, yumuşak doku ve alt ekstremite yaralanmaları, taping ve bandajlama pratikleri.</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ACSM’s Resource Manual for Guidelinesfor Exercise Testing and Prescription. Third Edition. Williams&amp;Wilkins, Baltimore, 1998. Altuğ Z. Manual of Clinical Exercise Testing, Prescription and Rehabilitation. Appleton&amp;Lange, Norwalk, 1993. Ergun N, Baltacı G. Spor Yaralanmalarında Fizyoterapi ve Rehabilitasyon Prensipleri. Hacettepe Üniversitesi Fizik Tedavi ve Rehabilitasyon YO Yayınları No:20. Ankara.</w:t>
      </w:r>
    </w:p>
    <w:p w:rsidR="00391207"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Nöroşirurji Öğretiminde Yaklaşımlar: 1997. McArdle WD. Exercise Physiology. Williams&amp;Wilkins, Baltimore, 1996.</w:t>
      </w:r>
    </w:p>
    <w:p w:rsidR="00422610" w:rsidRPr="00733C76" w:rsidRDefault="00422610" w:rsidP="00733C76">
      <w:pPr>
        <w:tabs>
          <w:tab w:val="left" w:pos="5910"/>
        </w:tabs>
        <w:spacing w:line="360" w:lineRule="auto"/>
        <w:jc w:val="both"/>
        <w:rPr>
          <w:rFonts w:ascii="Times New Roman" w:hAnsi="Times New Roman" w:cs="Times New Roman"/>
          <w:color w:val="000000" w:themeColor="text1"/>
          <w:sz w:val="24"/>
          <w:szCs w:val="24"/>
        </w:rPr>
      </w:pPr>
    </w:p>
    <w:p w:rsidR="00391207" w:rsidRPr="00733C76" w:rsidRDefault="00391207" w:rsidP="00733C76">
      <w:pPr>
        <w:pStyle w:val="ListeParagraf"/>
        <w:numPr>
          <w:ilvl w:val="0"/>
          <w:numId w:val="6"/>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Tıbbi İlk Yardım (2-0) 2</w:t>
      </w:r>
    </w:p>
    <w:p w:rsidR="00391207" w:rsidRPr="00733C76" w:rsidRDefault="00391207"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İlk yardım ve acil yardım genel bilgileri, temel yaşam desteği, yaralanmalar ve kanamalar, bölgesel yaralar, dolaşım sistemi rahatsızlıkları, solunum sistemi problemleri, zehirlenmeler, yanıklar, çevresel faktörler ve ilk yardım uygulamaları, hayvan ısırması ve sokması, diğer acil rahatsızlıklar, kırıklar, yumuşak doku yaralanmaları, ilk yardım sargı uygulamaları ve hasta/ yaralı taşıma teknikleri ders içeriğinde yer almaktadır.</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Ders Kitabı: First aid. Tüzün M, Taşkın E, Gülay Ünal F.ODTÜ Science and Society Book Series,2008</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Handbook of first aid. Türkeş M.C, Özcan Ü. Alfa Actuall Press,2005.</w:t>
      </w:r>
    </w:p>
    <w:p w:rsidR="003D0695" w:rsidRPr="00733C76" w:rsidRDefault="003D0695" w:rsidP="00733C76">
      <w:pPr>
        <w:pStyle w:val="ListeParagraf"/>
        <w:numPr>
          <w:ilvl w:val="0"/>
          <w:numId w:val="6"/>
        </w:num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b/>
          <w:color w:val="000000" w:themeColor="text1"/>
          <w:sz w:val="24"/>
          <w:szCs w:val="24"/>
        </w:rPr>
        <w:t>Temel Bilgi Teknolojileri (2-0) 2</w:t>
      </w:r>
    </w:p>
    <w:p w:rsidR="003D0695" w:rsidRPr="00733C76" w:rsidRDefault="003D0695"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D0695"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D0695" w:rsidRPr="00733C76">
        <w:rPr>
          <w:rFonts w:ascii="Times New Roman" w:hAnsi="Times New Roman" w:cs="Times New Roman"/>
          <w:color w:val="000000" w:themeColor="text1"/>
          <w:sz w:val="24"/>
          <w:szCs w:val="24"/>
        </w:rPr>
        <w:t>Bilgisayarı oluşturan temel öğeler, İşletim sistemleri, Ms Office 2007 paket programı dahilinde yer alan Word, Excel ve Powerpoint programlarının temel düzeyde kullanımı, İnternet, antivirüs ve sıkıştırma programları gibi günlük hayatta ihtiyaç duyulan programların tanıtımı.</w:t>
      </w:r>
    </w:p>
    <w:p w:rsidR="003D0695" w:rsidRPr="00733C76"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Aydın CH, Hoşcan Y, Özkul AE. Temel Bilgi teknolojileri, Eskisehir. İlter C. Office 2007. Pusula yayınevi 2008.</w:t>
      </w:r>
    </w:p>
    <w:p w:rsidR="003D0695" w:rsidRPr="00733C76"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Wiederhold G, Rindfleish TC. Essential concept for biomedical computing. Shotliffe EH, Cimino JJ. Biomedical informatics. Springer 2006, NewYork</w:t>
      </w:r>
    </w:p>
    <w:p w:rsidR="003D0695" w:rsidRPr="00733C76" w:rsidRDefault="003D0695" w:rsidP="00733C76">
      <w:pPr>
        <w:pStyle w:val="ListeParagraf"/>
        <w:numPr>
          <w:ilvl w:val="0"/>
          <w:numId w:val="6"/>
        </w:num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b/>
          <w:color w:val="000000" w:themeColor="text1"/>
          <w:sz w:val="24"/>
          <w:szCs w:val="24"/>
        </w:rPr>
        <w:t>Genel Beslenme (2-0) 2</w:t>
      </w:r>
    </w:p>
    <w:p w:rsidR="003D0695" w:rsidRPr="00733C76" w:rsidRDefault="003D0695" w:rsidP="00733C76">
      <w:pPr>
        <w:pStyle w:val="ListeParagraf"/>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D0695"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D0695" w:rsidRPr="00733C76">
        <w:rPr>
          <w:rFonts w:ascii="Times New Roman" w:hAnsi="Times New Roman" w:cs="Times New Roman"/>
          <w:color w:val="000000" w:themeColor="text1"/>
          <w:sz w:val="24"/>
          <w:szCs w:val="24"/>
        </w:rPr>
        <w:t>Ders içeriğinde sağlıklı yaşam için gerekli olan yeterli ve dengeli beslenme, besin öğeleri ve grupları, enerji dengesizliğinin sonuçları, hastalıklarda beslenme ve sporcu beslenmesi yer almaktadır.</w:t>
      </w:r>
    </w:p>
    <w:p w:rsidR="003D0695" w:rsidRPr="00733C76"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Beslenme, Prof.Dr. Ayşe BAYSAL, Hatipoğlu Yayınevi, Ankara, 2002 Diyet El Kitabı, Prof.Dr. Ayşe BAYSAL ve Arkadaşları, Hatipoğlu Yayınevi, Ankara, 2008 Genel Beslenme, Prof.Dr. Ayşe BAYSAL, Hatipoğlu Yayınevi, Ankara, 2002 LK Mahan,</w:t>
      </w:r>
    </w:p>
    <w:p w:rsidR="00422610"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Food and Diet Therapy. 11. edition. WB Saunders Company 2004 Prof. Dr. Gülgün Ersoy. Egzersiz ve spor yapanlar için beslenme ile ilgili temel İlkeler</w:t>
      </w:r>
    </w:p>
    <w:p w:rsidR="00F7770C" w:rsidRDefault="00F7770C" w:rsidP="00733C76">
      <w:pPr>
        <w:tabs>
          <w:tab w:val="left" w:pos="5910"/>
        </w:tabs>
        <w:spacing w:line="360" w:lineRule="auto"/>
        <w:jc w:val="both"/>
        <w:rPr>
          <w:rFonts w:ascii="Times New Roman" w:hAnsi="Times New Roman" w:cs="Times New Roman"/>
          <w:color w:val="000000" w:themeColor="text1"/>
          <w:sz w:val="24"/>
          <w:szCs w:val="24"/>
        </w:rPr>
      </w:pPr>
    </w:p>
    <w:p w:rsidR="00F7770C" w:rsidRDefault="00F7770C" w:rsidP="00733C76">
      <w:pPr>
        <w:tabs>
          <w:tab w:val="left" w:pos="5910"/>
        </w:tabs>
        <w:spacing w:line="360" w:lineRule="auto"/>
        <w:jc w:val="both"/>
        <w:rPr>
          <w:rFonts w:ascii="Times New Roman" w:hAnsi="Times New Roman" w:cs="Times New Roman"/>
          <w:color w:val="000000" w:themeColor="text1"/>
          <w:sz w:val="24"/>
          <w:szCs w:val="24"/>
        </w:rPr>
      </w:pPr>
    </w:p>
    <w:p w:rsidR="00F7770C" w:rsidRPr="00733C76" w:rsidRDefault="00F7770C" w:rsidP="00733C76">
      <w:pPr>
        <w:tabs>
          <w:tab w:val="left" w:pos="5910"/>
        </w:tabs>
        <w:spacing w:line="360" w:lineRule="auto"/>
        <w:jc w:val="both"/>
        <w:rPr>
          <w:rFonts w:ascii="Times New Roman" w:hAnsi="Times New Roman" w:cs="Times New Roman"/>
          <w:color w:val="000000" w:themeColor="text1"/>
          <w:sz w:val="24"/>
          <w:szCs w:val="24"/>
        </w:rPr>
      </w:pPr>
    </w:p>
    <w:p w:rsidR="008E73FE" w:rsidRPr="00733C76" w:rsidRDefault="008E73FE" w:rsidP="00733C76">
      <w:p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lastRenderedPageBreak/>
        <w:t xml:space="preserve">5. </w:t>
      </w:r>
      <w:r w:rsidR="006F716A" w:rsidRPr="00733C76">
        <w:rPr>
          <w:rFonts w:ascii="Times New Roman" w:hAnsi="Times New Roman" w:cs="Times New Roman"/>
          <w:b/>
          <w:color w:val="000000" w:themeColor="text1"/>
          <w:sz w:val="24"/>
          <w:szCs w:val="24"/>
        </w:rPr>
        <w:t xml:space="preserve">Dönem </w:t>
      </w:r>
    </w:p>
    <w:p w:rsidR="00391207" w:rsidRPr="00733C76" w:rsidRDefault="00391207" w:rsidP="00733C76">
      <w:pPr>
        <w:pStyle w:val="ListeParagraf"/>
        <w:numPr>
          <w:ilvl w:val="0"/>
          <w:numId w:val="8"/>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Nörofizyolojik Yaklaşımlar I (2-2) 3</w:t>
      </w:r>
    </w:p>
    <w:p w:rsidR="00BB049C" w:rsidRPr="00733C76" w:rsidRDefault="00391207"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C8642A" w:rsidRPr="00733C76" w:rsidRDefault="00BB049C" w:rsidP="00733C76">
      <w:pPr>
        <w:pStyle w:val="ListeParagraf"/>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b/>
          <w:color w:val="000000" w:themeColor="text1"/>
          <w:sz w:val="24"/>
          <w:szCs w:val="24"/>
        </w:rPr>
        <w:t xml:space="preserve">    </w:t>
      </w:r>
      <w:r w:rsidR="00C8642A" w:rsidRPr="00733C76">
        <w:rPr>
          <w:rFonts w:ascii="Times New Roman" w:hAnsi="Times New Roman" w:cs="Times New Roman"/>
          <w:color w:val="000000" w:themeColor="text1"/>
          <w:sz w:val="24"/>
          <w:szCs w:val="24"/>
        </w:rPr>
        <w:t>Brunnstrom, Bobath, Johnstone gibi nörofizyolojik yaklaşımlar hakkında temel bilgileri vermek, uygulama tekniklerini öğretmektir.</w:t>
      </w:r>
    </w:p>
    <w:p w:rsidR="00C8642A" w:rsidRPr="00733C76" w:rsidRDefault="00C8642A" w:rsidP="00733C76">
      <w:pPr>
        <w:pStyle w:val="ListeParagraf"/>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Hemipleji Rehabilitasyonunda Nörofizyolojik Yaklaşımlar, A. Saadet OTMAN, Ayşe KARADUMAN, Ayşe LİVANELİOĞLU, Ankara, 2010.</w:t>
      </w:r>
    </w:p>
    <w:p w:rsidR="00C8642A" w:rsidRPr="00733C76" w:rsidRDefault="00C8642A" w:rsidP="00733C76">
      <w:pPr>
        <w:pStyle w:val="ListeParagraf"/>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Hall CM, Brody LT. Therapeutic Exercise . Lippincott Williams&amp;Wilkins, Philadelphia, 1999.</w:t>
      </w:r>
    </w:p>
    <w:p w:rsidR="00391207" w:rsidRPr="00733C76" w:rsidRDefault="00C8642A" w:rsidP="00733C76">
      <w:pPr>
        <w:pStyle w:val="ListeParagraf"/>
        <w:tabs>
          <w:tab w:val="left" w:pos="5910"/>
        </w:tabs>
        <w:spacing w:line="360" w:lineRule="auto"/>
        <w:ind w:left="360"/>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Türeyen C. Uygulamalı Fizik Tedavi ve Rehabilitasyon. 2.Baskı. Dokuz Eylül Üniversitesi Rektörlük Matbaası, İzmir,1996.</w:t>
      </w:r>
    </w:p>
    <w:p w:rsidR="00391207" w:rsidRPr="00733C76" w:rsidRDefault="00391207" w:rsidP="00733C76">
      <w:pPr>
        <w:pStyle w:val="ListeParagraf"/>
        <w:numPr>
          <w:ilvl w:val="0"/>
          <w:numId w:val="8"/>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Ortopedik Rehabilitasyon (2-2) 3</w:t>
      </w:r>
    </w:p>
    <w:p w:rsidR="00391207" w:rsidRPr="00733C76" w:rsidRDefault="00391207"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Ders eklem patolojileri, kırıklar ve travmaların nasıl tedavi edileceği, boyun ve bel problemlerinin yanısıra, omuz, el bileği, diz ve kalçada spesifik ortopedik vakalar ilgili rehabilitatif bilgileri içerir. Ortopedik rehabilitasyonun genel prensipleri, ekip çalışmasının önemi, kemik ve eklem patolojileri, yara iyileşmesi ve tedavisi, travmayı takiben rehabilitasyon yaklaşımları, muskuloskeletal sistemin travmatik, enfeksiyöz ve dejeneratif patolojilerinde, kollagen doku hastalıklarında ortopedik ve rekonstrüktif cerrahi sonrası uygulanan fizyoterapi rehabilitasyon yaklaşımları, bandaj uygulama teknikleri incelenecektir. Ayrıca; el rehabilitasyonu üzerinde durulacak, elin değerlendirilmesi, akut el yaralanmaları ve rehabilitasyonu, flesör ve ekstansör tendon yaralanmaları ve rehabilitasyonu ile periferik sinir yaralanmaları ve rehabilitasyonu, karpal tünel sendromu ve rehabilitasyonu, Dupuytren rahatsızlığı ve rehabilitasyonu, deri grefti ve rehabilitasyonu, tendon transferleri ve rehabilitasyonu, tendon ve sinir kayma egzersizleri anlatılacaktır.</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Çakmak M. Ortopedi. Nobel Tıp Kitabevleri, Istanbul, 1998.</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Downie PA. Cash’s Textbook of Orthopaedics and Rheumatology for Physiotherapists. Jaypee Brothers, NewDelhi, 1985.</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Malone,TR, McPoil T, Nitz AJ. Ortopedic and Sports Physical Therapy. Third Edition.</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Türeyen C. Uygulamalı Fizik Tedavi ve Rehabilitasyon. 2.Baskı. Dokuz Eylül Üniversitesi Rektörlük Matbaası, İzmir,1996.</w:t>
      </w:r>
    </w:p>
    <w:p w:rsidR="00391207" w:rsidRPr="00733C76" w:rsidRDefault="00391207" w:rsidP="00733C76">
      <w:pPr>
        <w:pStyle w:val="ListeParagraf"/>
        <w:numPr>
          <w:ilvl w:val="0"/>
          <w:numId w:val="8"/>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lastRenderedPageBreak/>
        <w:t>Pediatrik Rehabilitasyon (2-2) 3</w:t>
      </w:r>
    </w:p>
    <w:p w:rsidR="00391207" w:rsidRPr="00733C76" w:rsidRDefault="00391207"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422610" w:rsidRPr="00422610">
        <w:rPr>
          <w:rFonts w:ascii="Times New Roman" w:hAnsi="Times New Roman" w:cs="Times New Roman"/>
          <w:color w:val="000000" w:themeColor="text1"/>
          <w:sz w:val="24"/>
          <w:szCs w:val="24"/>
        </w:rPr>
        <w:t>Çocuklarda Normal Gelişim, Serebral Palsi ve Rehabilitasyonu, Sp’ li Aile, Spina Bifida ve Rehabilitasyonu, Kromozom Anomalileri, Nöromüsküler Hastalıklar, Duchenne Müsküler Distrofi, Rett sendromu, Down  Sendromu ve Rehabilitasyonu.</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Braddom RL. Physical Medicine &amp; Rehabilitation. WB Saunders Company. Philadelphia, 1996.</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DeLisa JA. Rehabilitation Medicine. Second Edition. JB Lippincott Company. Philadelphia,1993.</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Myers RS. Saunders Manual of Physical Therapy Practice . WB Saunders Company, Philadelphia, 1995.</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Tecklin JS. Pediatric Physical Therapy. Second Edition. JB Lippincott Company, Philadelphia,1994</w:t>
      </w:r>
    </w:p>
    <w:p w:rsidR="00391207" w:rsidRPr="00733C76" w:rsidRDefault="00391207" w:rsidP="00733C76">
      <w:pPr>
        <w:pStyle w:val="ListeParagraf"/>
        <w:numPr>
          <w:ilvl w:val="0"/>
          <w:numId w:val="8"/>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Sporda Fizyoterapi (2-0) 2</w:t>
      </w:r>
    </w:p>
    <w:p w:rsidR="00391207" w:rsidRPr="00733C76" w:rsidRDefault="00391207"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Spor yaralanmalarının önlenmesinde genel prensipler, ilk yardım, ön tedavi, bantlama, kesin tedavi, üst ekstremite spor yaralanmalarında fizyoterapi-rehabilitasyon, alt ekstremite yaralanmalarında fizyoterapi-rehabilitasyon dersin konularıdır. Atletin değerlendirilmesi, fiziksel performans testleri, fiziksel fitnes testi, engelli sporcular için çeşitli yaklaşımlar, spor yaralanmalarını önleme, ilk yardım, erken müdaheleler, tedavi, rehabilitasyon prensipleri, yumuşak doku ve alt ekstremite yaralanmaları, taping ve bandajlama pratikleri üzerinde durulacak konulardır.</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Ergun N, Baltacı G. Spor Yaralanmalarında Fizyoterapi ve Rehabilitasyon Prensipleri. Hacettepe Üniversitesi Fizik Tedavi ve Rehabilitasyon YO Yayınları No:20. Ankara, 1997. Norris CM. Sports Injuries. Second Edition. Butterworth Heinemann, Oxford,1999.</w:t>
      </w:r>
    </w:p>
    <w:p w:rsidR="00391207"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Rosser M. Sports Therapy. Hodder&amp;Stoughton, London 1997. Safran MR. Manual of Sports Medicine . Lippincott-Raven, Philadelphia,1998.</w:t>
      </w:r>
    </w:p>
    <w:p w:rsidR="00F7770C" w:rsidRPr="00733C76" w:rsidRDefault="00F7770C" w:rsidP="00733C76">
      <w:pPr>
        <w:tabs>
          <w:tab w:val="left" w:pos="5910"/>
        </w:tabs>
        <w:spacing w:line="360" w:lineRule="auto"/>
        <w:jc w:val="both"/>
        <w:rPr>
          <w:rFonts w:ascii="Times New Roman" w:hAnsi="Times New Roman" w:cs="Times New Roman"/>
          <w:color w:val="000000" w:themeColor="text1"/>
          <w:sz w:val="24"/>
          <w:szCs w:val="24"/>
        </w:rPr>
      </w:pPr>
    </w:p>
    <w:p w:rsidR="00391207" w:rsidRPr="00733C76" w:rsidRDefault="00391207" w:rsidP="00733C76">
      <w:pPr>
        <w:pStyle w:val="ListeParagraf"/>
        <w:numPr>
          <w:ilvl w:val="0"/>
          <w:numId w:val="8"/>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lastRenderedPageBreak/>
        <w:t>Protez ve Rehabilitasyon (2-1)  3</w:t>
      </w:r>
    </w:p>
    <w:p w:rsidR="00391207" w:rsidRPr="00733C76" w:rsidRDefault="00391207"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C8642A"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C8642A" w:rsidRPr="00733C76">
        <w:rPr>
          <w:rFonts w:ascii="Times New Roman" w:hAnsi="Times New Roman" w:cs="Times New Roman"/>
          <w:color w:val="000000" w:themeColor="text1"/>
          <w:sz w:val="24"/>
          <w:szCs w:val="24"/>
        </w:rPr>
        <w:t>Amputasyon nedenleri, seviyeleri, konjenital malformasyonlar, parsiyel ayak protezleri, diz altı-diz üstü - kalça dezartikülasyon protezleri, protezlerde güdük-soket uyumu, ayar ve kontrol, dirsek altı-dirsek üstü protezleri, bilek-dirsek ve omuz dezartikülasyon protezleri, bağ sistemleri, myoelektrik protezler, protez kullanım eğitimi, ampute rehabilitasyonu konuları ele alınacaktır.</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Protezler Fizyoterapi ve Rehabilitasyon Güncel Teknolojiler Uygulamalar Prof. Dr. Gül Şener, Prof. Dr. Fatih Erbahçeci</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Algun C, Karaduman A, Yakut Y. El ve El Bileği Splintleri. Hacettepe Üniversitesi Fizik Tedavi ve Rehabilitasyon YO Yayınları No:5. Ankara, 1991.</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DeLisa JA. Rehabilitation Medicine. Second Edition. JB Lippincott Company. Philadelphia,1993.</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Edelstein JE. Orthoses. In: Saunders Manual of Physical Therapy Practice . Myers RS (ed) WB Saunders Company, Philadelphia, 1995. S: 1183-1228.</w:t>
      </w:r>
    </w:p>
    <w:p w:rsidR="00C8642A"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İnal S. Üst Ekstremite Protezleri. Çizge Tanıtım &amp; Matbaacılık. İstanbul,2000.</w:t>
      </w:r>
    </w:p>
    <w:p w:rsidR="00391207"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Ocak 2018 / 3. Baskı Yardımcı Ders Kitapları: Uygur F. Ayak Deformite ve Ortezleri. Hacettepe Üniversitesi Fizik Tedavi ve Rehabilitasyon YO Yayınları No:14. Ankara, 1992</w:t>
      </w:r>
      <w:r w:rsidR="00391207" w:rsidRPr="00733C76">
        <w:rPr>
          <w:rFonts w:ascii="Times New Roman" w:hAnsi="Times New Roman" w:cs="Times New Roman"/>
          <w:color w:val="000000" w:themeColor="text1"/>
          <w:sz w:val="24"/>
          <w:szCs w:val="24"/>
        </w:rPr>
        <w:t>.</w:t>
      </w:r>
    </w:p>
    <w:p w:rsidR="00391207" w:rsidRPr="00733C76" w:rsidRDefault="00391207" w:rsidP="00733C76">
      <w:pPr>
        <w:pStyle w:val="ListeParagraf"/>
        <w:numPr>
          <w:ilvl w:val="0"/>
          <w:numId w:val="8"/>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Pulmoner Rehabilitasyon (2-1) 3</w:t>
      </w:r>
    </w:p>
    <w:p w:rsidR="00BB049C" w:rsidRPr="00733C76" w:rsidRDefault="00391207"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BB049C" w:rsidP="00733C76">
      <w:p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 xml:space="preserve">        </w:t>
      </w:r>
      <w:r w:rsidR="00391207" w:rsidRPr="00733C76">
        <w:rPr>
          <w:rFonts w:ascii="Times New Roman" w:hAnsi="Times New Roman" w:cs="Times New Roman"/>
          <w:color w:val="000000" w:themeColor="text1"/>
          <w:sz w:val="24"/>
          <w:szCs w:val="24"/>
        </w:rPr>
        <w:t>Pulmoner rehabilitasyonun tanımı, ilkeleri, göğüs fizyoterapisinin amaçları, uygulama teknikleri, pulmoner hastalıkların fizyoterapi-rehabilitasyon yönünden değerlendirilmesi, tedavi programının planlanması, pulmoner cerrahi öncesi ve sonrası rehabilitasyonun amaçları ve uygulama yöntemleri, yoğun bakımda fizyoterapi-rehabilitasyon yaklaşımları, postüral direnaj, solunum kontrolü, neonatal fizyoterapi yaklaşımları.</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Frownfelter D, Dean E. Principles and Practice Cardiopulmonary Physical Therapy. Mosby, St.Louis,1996. Hillegas EA. Essentials of Cardiopulmonary Physical Therapy. WB Saunders Company. Philadelphia, 1994. Webber BA, Pryor JA. Physiotherapy for Respiratory and Cardiac Problems. Churchill Livingstone, Edinburgh, 1995.</w:t>
      </w:r>
    </w:p>
    <w:p w:rsidR="00391207" w:rsidRPr="00733C76" w:rsidRDefault="00391207" w:rsidP="00733C76">
      <w:pPr>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Yardımcı Ders Kitapları: Cherniak NS. Rehabilitation of The Patient with Respiratory Disease. McGraw-Hill, NewYork,1999.</w:t>
      </w:r>
    </w:p>
    <w:p w:rsidR="003D0695" w:rsidRPr="00733C76" w:rsidRDefault="003D0695" w:rsidP="00733C76">
      <w:pPr>
        <w:pStyle w:val="ListeParagraf"/>
        <w:numPr>
          <w:ilvl w:val="0"/>
          <w:numId w:val="8"/>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İşitme ve Konuşma Tedavisi (1-0) 1</w:t>
      </w:r>
    </w:p>
    <w:p w:rsidR="00BB049C" w:rsidRPr="00733C76" w:rsidRDefault="003D0695"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D0695" w:rsidRPr="00733C76" w:rsidRDefault="00BB049C"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D0695" w:rsidRPr="00733C76">
        <w:rPr>
          <w:rFonts w:ascii="Times New Roman" w:hAnsi="Times New Roman" w:cs="Times New Roman"/>
          <w:color w:val="000000" w:themeColor="text1"/>
          <w:sz w:val="24"/>
          <w:szCs w:val="24"/>
        </w:rPr>
        <w:t>Artikülasyon ve fonoloji, oral-motor dikkat, fonksiyonel ve organik artikülasyon bozuklukları, işitme bozukluğu, gelişimsel sözel dispraksi, fonolojik bozukluklar, dil bozuklukları müdahelesi, afazisi, dizartrisi ve konuşma apraksisi, ses ve laringeal konuşma için müdahale, tedavi, davranış değiştirme, anahtar öğretme stratejileri, oturum tasarımı, temel eğitim protokolü, görev sırası, terapi dinamikleri, grup terapisi ve eğitim ortamlarında hizmet teslim modelleri konuları işlenecektir.</w:t>
      </w:r>
    </w:p>
    <w:p w:rsidR="003D0695" w:rsidRPr="00733C76" w:rsidRDefault="003D0695"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Roth FP. Treatment Resource Manual for Speech-Language Pathology. Thomson Learning Inc, 2001.</w:t>
      </w:r>
    </w:p>
    <w:p w:rsidR="003D0695" w:rsidRPr="00733C76" w:rsidRDefault="003D0695" w:rsidP="00733C76">
      <w:pPr>
        <w:tabs>
          <w:tab w:val="left" w:pos="5910"/>
        </w:tabs>
        <w:spacing w:line="360" w:lineRule="auto"/>
        <w:ind w:left="502"/>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Feit D. The Guide to Speech and Language Problems. McGraw Hill, 2007.</w:t>
      </w:r>
    </w:p>
    <w:p w:rsidR="00391207" w:rsidRPr="00733C76" w:rsidRDefault="00391207" w:rsidP="00733C76">
      <w:pPr>
        <w:pStyle w:val="ListeParagraf"/>
        <w:numPr>
          <w:ilvl w:val="0"/>
          <w:numId w:val="8"/>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 xml:space="preserve">Kinezyoloji </w:t>
      </w:r>
      <w:r w:rsidR="007B5B77" w:rsidRPr="00733C76">
        <w:rPr>
          <w:rFonts w:ascii="Times New Roman" w:hAnsi="Times New Roman" w:cs="Times New Roman"/>
          <w:b/>
          <w:color w:val="000000" w:themeColor="text1"/>
          <w:sz w:val="24"/>
          <w:szCs w:val="24"/>
        </w:rPr>
        <w:t xml:space="preserve">ve Biomekanik </w:t>
      </w:r>
      <w:r w:rsidRPr="00733C76">
        <w:rPr>
          <w:rFonts w:ascii="Times New Roman" w:hAnsi="Times New Roman" w:cs="Times New Roman"/>
          <w:b/>
          <w:color w:val="000000" w:themeColor="text1"/>
          <w:sz w:val="24"/>
          <w:szCs w:val="24"/>
        </w:rPr>
        <w:t>I (2-0) 2</w:t>
      </w:r>
    </w:p>
    <w:p w:rsidR="00391207" w:rsidRPr="00733C76" w:rsidRDefault="00391207"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DE0DE8"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Kinezyolojinin tanımlanması, hareket ve tipleri, mekanik prensipler, kemiğin özellikleri ve normal ve anormal streslere kemiğin fonksiyonel uyumu, kemik hastalıkları, kıkırdak, kas, kollejen dokuların uygun mekanik yapıları ve patokinezyolojisi, eklemlerin sınıflandırılması, sinovial eklemler, eklem birleşmeleri, düzlemlerin ve hareketin ilişkisi, kayma ve yuvarlanma hareketleri, eklem limitasyonları ve kontraktürleri, postür, denge, düzlem ve eksenlerin yönleri</w:t>
      </w:r>
      <w:r w:rsidR="007B5B77" w:rsidRPr="00733C76">
        <w:rPr>
          <w:rFonts w:ascii="Times New Roman" w:hAnsi="Times New Roman" w:cs="Times New Roman"/>
          <w:color w:val="000000" w:themeColor="text1"/>
          <w:sz w:val="24"/>
          <w:szCs w:val="24"/>
        </w:rPr>
        <w:t>,</w:t>
      </w:r>
      <w:r w:rsidR="00391207" w:rsidRPr="00733C76">
        <w:rPr>
          <w:rFonts w:ascii="Times New Roman" w:hAnsi="Times New Roman" w:cs="Times New Roman"/>
          <w:color w:val="000000" w:themeColor="text1"/>
          <w:sz w:val="24"/>
          <w:szCs w:val="24"/>
        </w:rPr>
        <w:t xml:space="preserve"> </w:t>
      </w:r>
      <w:r w:rsidR="007B5B77" w:rsidRPr="00733C76">
        <w:rPr>
          <w:rFonts w:ascii="Times New Roman" w:hAnsi="Times New Roman" w:cs="Times New Roman"/>
          <w:color w:val="000000" w:themeColor="text1"/>
          <w:sz w:val="24"/>
          <w:szCs w:val="24"/>
        </w:rPr>
        <w:t xml:space="preserve">Eklem Biyomekaniği, Bağ dokusu biyomekaniği, Kemik biyomekaniği, Kıkırdak biyomekaniği, İmplant metaryal özellikleri, Omuz, Dirsek, El bileği biyomekanik ilkeleri, Kolumna vertebralis ve biyomekanik ilkeleri, Diz, Kalça, Ayak bileği biyomekanik ilkeleri </w:t>
      </w:r>
      <w:r w:rsidR="00391207" w:rsidRPr="00733C76">
        <w:rPr>
          <w:rFonts w:ascii="Times New Roman" w:hAnsi="Times New Roman" w:cs="Times New Roman"/>
          <w:color w:val="000000" w:themeColor="text1"/>
          <w:sz w:val="24"/>
          <w:szCs w:val="24"/>
        </w:rPr>
        <w:t>gibi konular ele alınacaktır.</w:t>
      </w:r>
      <w:r w:rsidR="007B5B77" w:rsidRPr="00733C76">
        <w:rPr>
          <w:rFonts w:ascii="Times New Roman" w:hAnsi="Times New Roman" w:cs="Times New Roman"/>
          <w:color w:val="000000" w:themeColor="text1"/>
          <w:sz w:val="24"/>
          <w:szCs w:val="24"/>
        </w:rPr>
        <w:t xml:space="preserve"> </w:t>
      </w:r>
    </w:p>
    <w:p w:rsidR="007B5B7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Ders Kitabı: </w:t>
      </w:r>
      <w:r w:rsidR="007B5B77" w:rsidRPr="00733C76">
        <w:rPr>
          <w:rFonts w:ascii="Times New Roman" w:hAnsi="Times New Roman" w:cs="Times New Roman"/>
          <w:color w:val="000000" w:themeColor="text1"/>
          <w:sz w:val="24"/>
          <w:szCs w:val="24"/>
        </w:rPr>
        <w:t>Burstein AH, Wright TM. Fundamentals of orthopedic biomechanics. William&amp;Wilkins, Baltimore, 1994.</w:t>
      </w:r>
    </w:p>
    <w:p w:rsidR="007B5B77" w:rsidRPr="00733C76" w:rsidRDefault="007B5B7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Cochran GVB. A primer of ortopaedic biomechanics. Churchill Livingstone, NewYork, 1982.</w:t>
      </w:r>
    </w:p>
    <w:p w:rsidR="007B5B77" w:rsidRPr="00733C76" w:rsidRDefault="007B5B7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Frankel VH, Nordin M. Basics biomechanics of the skeletal system. Lea&amp;Febiger, Phildelphia, 1980.</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Burstein AH, Wright TM. Fundamentals of orthopedic biomechanics. William&amp;Wilkins, Baltimore, 1994.</w:t>
      </w:r>
    </w:p>
    <w:p w:rsidR="00DE0DE8"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Cochran GVB. A primer of ortopaedic biomechanics. Churchill Livingstone, NewYork, 1982.</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Nordin M, Frankel VH. Basic biomechanics</w:t>
      </w:r>
      <w:r w:rsidR="007B5B77" w:rsidRPr="00733C76">
        <w:rPr>
          <w:rFonts w:ascii="Times New Roman" w:hAnsi="Times New Roman" w:cs="Times New Roman"/>
          <w:color w:val="000000" w:themeColor="text1"/>
          <w:sz w:val="24"/>
          <w:szCs w:val="24"/>
        </w:rPr>
        <w:t xml:space="preserve"> </w:t>
      </w:r>
      <w:r w:rsidRPr="00733C76">
        <w:rPr>
          <w:rFonts w:ascii="Times New Roman" w:hAnsi="Times New Roman" w:cs="Times New Roman"/>
          <w:color w:val="000000" w:themeColor="text1"/>
          <w:sz w:val="24"/>
          <w:szCs w:val="24"/>
        </w:rPr>
        <w:t>of the musculoskeletal system. Ed 2. Lea&amp;Febiger, Phildelphia, 1989.</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Rasch PJ, Burke RK. Kinesiology and applied anatomy. Lea&amp;Febiger, Philadelphia, 1974.</w:t>
      </w:r>
    </w:p>
    <w:p w:rsidR="008E73FE" w:rsidRPr="00733C76" w:rsidRDefault="008E73FE" w:rsidP="00733C76">
      <w:p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 xml:space="preserve">6. </w:t>
      </w:r>
      <w:r w:rsidR="007B5B77" w:rsidRPr="00733C76">
        <w:rPr>
          <w:rFonts w:ascii="Times New Roman" w:hAnsi="Times New Roman" w:cs="Times New Roman"/>
          <w:b/>
          <w:color w:val="000000" w:themeColor="text1"/>
          <w:sz w:val="24"/>
          <w:szCs w:val="24"/>
        </w:rPr>
        <w:t>Dönem</w:t>
      </w:r>
    </w:p>
    <w:p w:rsidR="00391207" w:rsidRPr="00733C76" w:rsidRDefault="00391207" w:rsidP="00733C76">
      <w:pPr>
        <w:pStyle w:val="ListeParagraf"/>
        <w:numPr>
          <w:ilvl w:val="0"/>
          <w:numId w:val="9"/>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Nörofizyolojik Yaklaşımlar II (2-2) 3</w:t>
      </w:r>
    </w:p>
    <w:p w:rsidR="00391207" w:rsidRPr="00733C76" w:rsidRDefault="00D77A30" w:rsidP="00733C76">
      <w:pPr>
        <w:pStyle w:val="ListeParagraf"/>
        <w:tabs>
          <w:tab w:val="left" w:pos="5910"/>
        </w:tabs>
        <w:spacing w:line="360" w:lineRule="auto"/>
        <w:ind w:left="50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r w:rsidR="00391207" w:rsidRPr="00733C76">
        <w:rPr>
          <w:rFonts w:ascii="Times New Roman" w:hAnsi="Times New Roman" w:cs="Times New Roman"/>
          <w:b/>
          <w:color w:val="000000" w:themeColor="text1"/>
          <w:sz w:val="24"/>
          <w:szCs w:val="24"/>
        </w:rPr>
        <w:t>:</w:t>
      </w:r>
    </w:p>
    <w:p w:rsidR="00C8642A" w:rsidRPr="00733C76" w:rsidRDefault="00DE0DE8" w:rsidP="00733C76">
      <w:pPr>
        <w:pStyle w:val="ListeParagraf"/>
        <w:tabs>
          <w:tab w:val="left" w:pos="5910"/>
        </w:tabs>
        <w:spacing w:line="360" w:lineRule="auto"/>
        <w:ind w:left="502"/>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C8642A" w:rsidRPr="00733C76">
        <w:rPr>
          <w:rFonts w:ascii="Times New Roman" w:hAnsi="Times New Roman" w:cs="Times New Roman"/>
          <w:color w:val="000000" w:themeColor="text1"/>
          <w:sz w:val="24"/>
          <w:szCs w:val="24"/>
        </w:rPr>
        <w:t>Temel propriyoseptif nöromuskuler fassilitasyon tekniklerini, üst, alt ekstremite, boyun ve gövde, skapula ve pelvis bölgesi için kullanılan patternler, fassilitatör ve inhibitatör tekniklerin kullanımı, hareket kontrolu ve kas tonusuna yaklaşımları teorik ve pratik olarak içerir.</w:t>
      </w:r>
    </w:p>
    <w:p w:rsidR="00C8642A" w:rsidRPr="00733C76" w:rsidRDefault="00C8642A" w:rsidP="00733C76">
      <w:pPr>
        <w:pStyle w:val="ListeParagraf"/>
        <w:tabs>
          <w:tab w:val="left" w:pos="5910"/>
        </w:tabs>
        <w:spacing w:line="360" w:lineRule="auto"/>
        <w:ind w:left="502"/>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 Proprioseptif Nöromusküler Fasilitasyon Teknikleri, Ayşe Livanelioğlu, Z.Erden, M.K.Günel, Ankara, 2011</w:t>
      </w:r>
    </w:p>
    <w:p w:rsidR="00391207" w:rsidRPr="00733C76" w:rsidRDefault="00C8642A"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PNF in Practice:Susan Adler,D.Beckers,M.Buck</w:t>
      </w:r>
    </w:p>
    <w:p w:rsidR="00391207" w:rsidRPr="00733C76" w:rsidRDefault="00391207" w:rsidP="00733C76">
      <w:pPr>
        <w:pStyle w:val="ListeParagraf"/>
        <w:numPr>
          <w:ilvl w:val="0"/>
          <w:numId w:val="9"/>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Fizyoterapide Özel Konular (2-0) 2</w:t>
      </w:r>
    </w:p>
    <w:p w:rsidR="00391207" w:rsidRPr="00733C76" w:rsidRDefault="00391207" w:rsidP="00733C76">
      <w:pPr>
        <w:pStyle w:val="ListeParagraf"/>
        <w:tabs>
          <w:tab w:val="left" w:pos="5910"/>
        </w:tabs>
        <w:spacing w:line="360" w:lineRule="auto"/>
        <w:ind w:left="50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DE0DE8"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Fizyoterapide çalışma alanları, fizyoterapide intradisipliner konular, kanserde, yanıkta, geriatride, bedensel engellilerde, obstetrik ve jinekoloji ve oftalmolojide fizyoterapi, uzay teknolojisi ve fizyoterapi, fizyoterapide insan kaynakları yönetimi, fizyoterapide klinik organizasyon ve fizyoterapide elektronik arşivleme ve e-fizyoterapi uygulamaları konuları işlenecektir.</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Myers RS. Saunders Manual of Physical Therapy Practice . WB Saunders Company, Philadelphia, 1995. Scully RM,Barnes MR. Physical Therapy . J.B. Lippincott Company, Cambridge,1989.</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Yardımcı Ders Kitapları: Braddom RL. Physical Medicine &amp; Rehabilitation. WB Saunders Company. Philadelphia, 1996. DeLisa JA. Rehabilitation Medicine. Second Edition. JB Lippincott Company. Philadelphia,1993.</w:t>
      </w:r>
    </w:p>
    <w:p w:rsidR="00391207" w:rsidRPr="00733C76" w:rsidRDefault="00391207" w:rsidP="00733C76">
      <w:pPr>
        <w:pStyle w:val="ListeParagraf"/>
        <w:numPr>
          <w:ilvl w:val="0"/>
          <w:numId w:val="9"/>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Nörolojik Rehabilitasyon (2-2) 3</w:t>
      </w:r>
    </w:p>
    <w:p w:rsidR="00391207" w:rsidRPr="00733C76" w:rsidRDefault="00391207" w:rsidP="00733C76">
      <w:pPr>
        <w:pStyle w:val="ListeParagraf"/>
        <w:tabs>
          <w:tab w:val="left" w:pos="5910"/>
        </w:tabs>
        <w:spacing w:line="360" w:lineRule="auto"/>
        <w:ind w:left="50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9E3EBD"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9E3EBD" w:rsidRPr="00733C76">
        <w:rPr>
          <w:rFonts w:ascii="Times New Roman" w:hAnsi="Times New Roman" w:cs="Times New Roman"/>
          <w:color w:val="000000" w:themeColor="text1"/>
          <w:sz w:val="24"/>
          <w:szCs w:val="24"/>
        </w:rPr>
        <w:t>Nörolojik hastalıklar, nörolojik rehabilitasyonda değerlendirme yaklaşımları, nörolojik rehabilitasyon skala ve anketlerin klinikte kullanımı, nörolojik hastalarda egzersiz programının planlanması, nörolojik hastada rehabilitasyon uygulamaları, nörolojik rehabilitasyonda yürüme analizi ve klinik egzersiz testlerinin kullanımı ders içeriğinde yer almaktadır.</w:t>
      </w:r>
    </w:p>
    <w:p w:rsidR="009E3EBD" w:rsidRPr="00733C76" w:rsidRDefault="009E3EBD"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Littell EH. Neurological Training and Retraining. Physical Therapy. Scully RM, Barnes MR (Eds). J.B. Lippincott Company, Cambridge,1989. s: 796 – 824.</w:t>
      </w:r>
    </w:p>
    <w:p w:rsidR="009E3EBD" w:rsidRPr="00733C76" w:rsidRDefault="009E3EBD"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Özcan O, Arpacıoğlu O, Turan B. Nörorehabilitasyon. Güneş&amp;Nobel Tıp Kitabevleri, Bursa,2000.</w:t>
      </w:r>
    </w:p>
    <w:p w:rsidR="009E3EBD" w:rsidRPr="00733C76" w:rsidRDefault="009E3EBD"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Türeyen C. Uygulamalı Fizik Tedavi ve Rehabilitasyon. 2.Baskı. Dokuz Eylül Üniversitesi Rektörlük Matbaası, İzmir,1996.</w:t>
      </w:r>
    </w:p>
    <w:p w:rsidR="00391207" w:rsidRPr="00733C76" w:rsidRDefault="009E3EBD"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Umphred DA. Neurological Rehabilitation. Mosby (Tird Edition). St. Louis, 1995.</w:t>
      </w:r>
    </w:p>
    <w:p w:rsidR="00391207" w:rsidRPr="00733C76" w:rsidRDefault="003A2D34" w:rsidP="00733C76">
      <w:pPr>
        <w:pStyle w:val="ListeParagraf"/>
        <w:numPr>
          <w:ilvl w:val="0"/>
          <w:numId w:val="9"/>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 xml:space="preserve">Kardiak </w:t>
      </w:r>
      <w:r w:rsidR="00391207" w:rsidRPr="00733C76">
        <w:rPr>
          <w:rFonts w:ascii="Times New Roman" w:hAnsi="Times New Roman" w:cs="Times New Roman"/>
          <w:b/>
          <w:color w:val="000000" w:themeColor="text1"/>
          <w:sz w:val="24"/>
          <w:szCs w:val="24"/>
        </w:rPr>
        <w:t>Rehabilitasyon (2-1) 3</w:t>
      </w:r>
    </w:p>
    <w:p w:rsidR="00391207" w:rsidRPr="00733C76" w:rsidRDefault="00391207" w:rsidP="00733C76">
      <w:pPr>
        <w:pStyle w:val="ListeParagraf"/>
        <w:tabs>
          <w:tab w:val="left" w:pos="5910"/>
        </w:tabs>
        <w:spacing w:line="360" w:lineRule="auto"/>
        <w:ind w:left="50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Kalp ve dolaşım sistemi, kardiyak fonksiyonun değerlendirilmesi, farmakolojik ajan ve donanım kullanımının değerlendirilmesi, tanı test ve prosedürlerinin değerlendirilmesi, kardiyopulmoner fizyoterapatik tanılama, aktivitenin değerlendirilmesi, enduransın değerlendirilmesi, kardiyolojik hastalarda hastane içi ve dışı kardiyak değerlendirme ve klinik izlem, sağlıklı kişilere özel kardiyak değerlendirme ve egzersiz reçeteleme, kardiyak/torasik cerrahide rehabilitasyon, ev programları ve kardiyak rehabilitasyonda risk modifikasyonu ders içeriğinde yer almaktadır.</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Cherniak NS. Rehabilitation of The Patient with Respiratory Disease. McGraw-Hill, NewYork,1999.</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Frownfelter D, Dean E. Principles and Practice Cardiopulmonary Physical Therapy. Mosby, St.Louis,1996.</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Hillegas EA. Essentials of Cardiopulmonary Physical Therapy. WB Saunders Company. Philadelphia, 1994.</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Webber BA, Pryor JA. Physiotherapy for Respiratory and Cardiac Problems. Churchill Livingstone, Edinburgh, 1995.</w:t>
      </w:r>
    </w:p>
    <w:p w:rsidR="00391207" w:rsidRPr="00733C76" w:rsidRDefault="00391207" w:rsidP="00733C76">
      <w:pPr>
        <w:pStyle w:val="ListeParagraf"/>
        <w:numPr>
          <w:ilvl w:val="0"/>
          <w:numId w:val="9"/>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İş ve Uğraşı Tedavisi (2-2) 3</w:t>
      </w:r>
    </w:p>
    <w:p w:rsidR="00391207" w:rsidRPr="00733C76" w:rsidRDefault="00391207" w:rsidP="00733C76">
      <w:pPr>
        <w:pStyle w:val="ListeParagraf"/>
        <w:tabs>
          <w:tab w:val="left" w:pos="5910"/>
        </w:tabs>
        <w:spacing w:line="360" w:lineRule="auto"/>
        <w:ind w:left="50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Fonksiyonel aktiviteler için fonksiyonel beceriler, Mesleksel fonksiyonunun değerlendirmesi, Günlük yaşam aktiviteleri, mesleksel performansın ölçümü, Mesleksel terapi populasyonu, Tedavi planlaması, Duyusal - motor becerilerinin değerlendirilmesi, Çalışma düzenlemeleri, Emeklilik, Gönüllülük ve yaşam konuları, Boş zaman-eğlence, Boş zaman performansının ölçümü ve Sosyal katılım/sağlık konuları ders içeriğinde yer almaktadır.</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ohnson CR, Lorch A, Deangelis T. Occupational Therapy Examination Review Guide, Third Edition. FA Davis Company, 2001.</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Law M, Baum CM, Dunn W. Measuring Occupational Performance: Supporting Best Practice in Occupational Therapy. Slack Incorporated, 2005.</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Radomski MV, Trombly CA. Occupational Therapy for Physical Dysfunction. Lippincott Willams Wilkins, 2008.</w:t>
      </w:r>
    </w:p>
    <w:p w:rsidR="00391207"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Meriano C, Latella D. Occupational Therapy Interventions: Function and Occupations. Slack Incorporated, 2007.</w:t>
      </w:r>
    </w:p>
    <w:p w:rsidR="00422610" w:rsidRPr="00733C76" w:rsidRDefault="00422610" w:rsidP="00733C76">
      <w:pPr>
        <w:tabs>
          <w:tab w:val="left" w:pos="5910"/>
        </w:tabs>
        <w:spacing w:line="360" w:lineRule="auto"/>
        <w:jc w:val="both"/>
        <w:rPr>
          <w:rFonts w:ascii="Times New Roman" w:hAnsi="Times New Roman" w:cs="Times New Roman"/>
          <w:color w:val="000000" w:themeColor="text1"/>
          <w:sz w:val="24"/>
          <w:szCs w:val="24"/>
        </w:rPr>
      </w:pPr>
    </w:p>
    <w:p w:rsidR="00391207" w:rsidRPr="00733C76" w:rsidRDefault="00391207" w:rsidP="00733C76">
      <w:pPr>
        <w:pStyle w:val="ListeParagraf"/>
        <w:numPr>
          <w:ilvl w:val="0"/>
          <w:numId w:val="9"/>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Ortez ve Rehabilitasyon (2-1) 3</w:t>
      </w:r>
    </w:p>
    <w:p w:rsidR="00391207" w:rsidRPr="00733C76" w:rsidRDefault="00391207" w:rsidP="00733C76">
      <w:pPr>
        <w:pStyle w:val="ListeParagraf"/>
        <w:tabs>
          <w:tab w:val="left" w:pos="5910"/>
        </w:tabs>
        <w:spacing w:line="360" w:lineRule="auto"/>
        <w:ind w:left="50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9E3EBD" w:rsidRPr="00733C76" w:rsidRDefault="003A2D34"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9E3EBD" w:rsidRPr="00733C76">
        <w:rPr>
          <w:rFonts w:ascii="Times New Roman" w:hAnsi="Times New Roman" w:cs="Times New Roman"/>
          <w:color w:val="000000" w:themeColor="text1"/>
          <w:sz w:val="24"/>
          <w:szCs w:val="24"/>
        </w:rPr>
        <w:t xml:space="preserve">Ortezlerin biomekanik prensipleri; ortez uygulaması öncesi ve sonrasındaki değerlendirmeler; üst, alt ekstremite ve spinal bölgenin çeşitli segmentleri için ortez kullanımı; çeşitli yaralanmalar, kas-iskelet ve sinir sistemi hastalıkları, cerrahi sonrası </w:t>
      </w:r>
      <w:r w:rsidR="009E3EBD" w:rsidRPr="00733C76">
        <w:rPr>
          <w:rFonts w:ascii="Times New Roman" w:hAnsi="Times New Roman" w:cs="Times New Roman"/>
          <w:color w:val="000000" w:themeColor="text1"/>
          <w:sz w:val="24"/>
          <w:szCs w:val="24"/>
        </w:rPr>
        <w:lastRenderedPageBreak/>
        <w:t xml:space="preserve">durumlar ve konjenital-edinilmiş deformitelerde ortez yaklaşımları; ortez kontrolü ve ortotik rehabilitasyon. </w:t>
      </w:r>
    </w:p>
    <w:p w:rsidR="009E3EBD" w:rsidRPr="00733C76" w:rsidRDefault="009E3EBD"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Ders kitabı: S. Fatma Uygur “Ayak Deformite ve Ortezleri” HÜ Fizik Tedavi ve Rehabilitasyon Yüksekokulu yayınları: 14 Ankara 1992 </w:t>
      </w:r>
    </w:p>
    <w:p w:rsidR="009E3EBD" w:rsidRPr="00733C76" w:rsidRDefault="009E3EBD"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G. K. Rose “ Orthotics: Principles&amp;Practice” 1986 </w:t>
      </w:r>
    </w:p>
    <w:p w:rsidR="009E3EBD" w:rsidRPr="00733C76" w:rsidRDefault="009E3EBD"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American Academy Of Orthotic Surgeons “ Atlas of Orthotics: Biomechanical Principles and Application” second edition 1998 </w:t>
      </w:r>
    </w:p>
    <w:p w:rsidR="00391207" w:rsidRPr="00733C76" w:rsidRDefault="009E3EBD"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Gaylord L. Clark, MD, E.F. Shaw Wilgis, MD “Hand Rehabilitation: a practical guide” Second Edition 1997.</w:t>
      </w:r>
      <w:r w:rsidR="00391207" w:rsidRPr="00733C76">
        <w:rPr>
          <w:rFonts w:ascii="Times New Roman" w:hAnsi="Times New Roman" w:cs="Times New Roman"/>
          <w:color w:val="000000" w:themeColor="text1"/>
          <w:sz w:val="24"/>
          <w:szCs w:val="24"/>
        </w:rPr>
        <w:t xml:space="preserve"> </w:t>
      </w:r>
    </w:p>
    <w:p w:rsidR="00391207" w:rsidRPr="00733C76" w:rsidRDefault="00391207" w:rsidP="00733C76">
      <w:pPr>
        <w:pStyle w:val="ListeParagraf"/>
        <w:numPr>
          <w:ilvl w:val="0"/>
          <w:numId w:val="9"/>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 xml:space="preserve">Kinezyoloji </w:t>
      </w:r>
      <w:r w:rsidR="007B5B77" w:rsidRPr="00733C76">
        <w:rPr>
          <w:rFonts w:ascii="Times New Roman" w:hAnsi="Times New Roman" w:cs="Times New Roman"/>
          <w:b/>
          <w:color w:val="000000" w:themeColor="text1"/>
          <w:sz w:val="24"/>
          <w:szCs w:val="24"/>
        </w:rPr>
        <w:t xml:space="preserve">ve Biomekanik </w:t>
      </w:r>
      <w:r w:rsidRPr="00733C76">
        <w:rPr>
          <w:rFonts w:ascii="Times New Roman" w:hAnsi="Times New Roman" w:cs="Times New Roman"/>
          <w:b/>
          <w:color w:val="000000" w:themeColor="text1"/>
          <w:sz w:val="24"/>
          <w:szCs w:val="24"/>
        </w:rPr>
        <w:t>II (2-0) 2</w:t>
      </w:r>
    </w:p>
    <w:p w:rsidR="00391207" w:rsidRPr="00733C76" w:rsidRDefault="00391207" w:rsidP="00733C76">
      <w:pPr>
        <w:pStyle w:val="ListeParagraf"/>
        <w:tabs>
          <w:tab w:val="left" w:pos="5910"/>
        </w:tabs>
        <w:spacing w:line="360" w:lineRule="auto"/>
        <w:ind w:left="50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7B5B77"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 xml:space="preserve">Normal ve patolojik yürüyüş, </w:t>
      </w:r>
      <w:r w:rsidR="007B5B77" w:rsidRPr="00733C76">
        <w:rPr>
          <w:rFonts w:ascii="Times New Roman" w:hAnsi="Times New Roman" w:cs="Times New Roman"/>
          <w:color w:val="000000" w:themeColor="text1"/>
          <w:sz w:val="24"/>
          <w:szCs w:val="24"/>
        </w:rPr>
        <w:t xml:space="preserve">sınırda yürüyüş, yürüyüşün kinetik ve kinematik analizi, Yürüme biyomekaniği, Yapay eklem biyomekaniği, Kırık tesbit biyomekaniği, </w:t>
      </w:r>
      <w:r w:rsidR="00391207" w:rsidRPr="00733C76">
        <w:rPr>
          <w:rFonts w:ascii="Times New Roman" w:hAnsi="Times New Roman" w:cs="Times New Roman"/>
          <w:color w:val="000000" w:themeColor="text1"/>
          <w:sz w:val="24"/>
          <w:szCs w:val="24"/>
        </w:rPr>
        <w:t>kolumna vertebralisin mekaniği ve patomekaniği, skolyoz; pelvis, kalça, diz, ayak/ayak bileği, omuz-kol kompleksi, dirsek, el bileği ve elin mekaniği ve patomekaniği.</w:t>
      </w:r>
      <w:r w:rsidR="007B5B77" w:rsidRPr="00733C76">
        <w:rPr>
          <w:rFonts w:ascii="Times New Roman" w:hAnsi="Times New Roman" w:cs="Times New Roman"/>
          <w:color w:val="000000" w:themeColor="text1"/>
          <w:sz w:val="24"/>
          <w:szCs w:val="24"/>
        </w:rPr>
        <w:t xml:space="preserve"> </w:t>
      </w:r>
    </w:p>
    <w:p w:rsidR="005F6651" w:rsidRPr="00733C76" w:rsidRDefault="007B5B77"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Ders Kitabı: </w:t>
      </w:r>
      <w:r w:rsidR="005F6651" w:rsidRPr="00733C76">
        <w:rPr>
          <w:rFonts w:ascii="Times New Roman" w:hAnsi="Times New Roman" w:cs="Times New Roman"/>
          <w:color w:val="000000" w:themeColor="text1"/>
          <w:sz w:val="24"/>
          <w:szCs w:val="24"/>
        </w:rPr>
        <w:t xml:space="preserve">Steindler A. “Kinesiology of the Human Body under Normal and Pathological Contidions” Springfield 1977 </w:t>
      </w:r>
    </w:p>
    <w:p w:rsidR="005F6651" w:rsidRPr="00733C76" w:rsidRDefault="005F6651"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Soderberg GL. “Kinesiology –Application to Pathological Motion-” New York 1997 </w:t>
      </w:r>
    </w:p>
    <w:p w:rsidR="005F6651" w:rsidRPr="00733C76" w:rsidRDefault="005F6651"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Kreighbaum E, Barthels KM. “Biomechanics” New York 1990 </w:t>
      </w:r>
    </w:p>
    <w:p w:rsidR="005F6651" w:rsidRPr="00733C76" w:rsidRDefault="007B5B7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Burstein AH, Wright TM. Fundamentals of orthopedic biomechanics. William&amp;Wilkins, Baltimore, 1994.</w:t>
      </w:r>
    </w:p>
    <w:p w:rsidR="007B5B77" w:rsidRPr="00733C76" w:rsidRDefault="007B5B7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Cochran GVB. A primer of ortopaedic biomechanics. Churchill Livingstone, NewYork, 1982.</w:t>
      </w:r>
    </w:p>
    <w:p w:rsidR="007B5B77" w:rsidRPr="00733C76" w:rsidRDefault="007B5B7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Frankel VH, Nordin M. Basics biomechanics of the skeletal system. Lea&amp;Febiger, Phildelphia, 1980.</w:t>
      </w:r>
    </w:p>
    <w:p w:rsidR="007B5B77" w:rsidRPr="00733C76" w:rsidRDefault="007B5B7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Nordin M, Frankel VH. Basic biomechanics of the musculoskeletal system. Ed 2. Lea&amp;Febiger, Phildelphia, 1989.</w:t>
      </w:r>
    </w:p>
    <w:p w:rsidR="00391207" w:rsidRPr="00733C76" w:rsidRDefault="00391207" w:rsidP="00733C76">
      <w:pPr>
        <w:pStyle w:val="ListeParagraf"/>
        <w:numPr>
          <w:ilvl w:val="0"/>
          <w:numId w:val="9"/>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Romatolojik Rehabilitasyon (2-0) 2</w:t>
      </w:r>
    </w:p>
    <w:p w:rsidR="00391207" w:rsidRPr="00733C76" w:rsidRDefault="00391207" w:rsidP="00733C76">
      <w:pPr>
        <w:pStyle w:val="ListeParagraf"/>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3A2D34"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 xml:space="preserve">Osteoartrit, romatoid artrit, seronegatif spondiloartropatiler, yumuşak doku romatizmaları, kristal artropatiler, inflamatuar konnektif doku hastalıkları, metabolik kemik </w:t>
      </w:r>
      <w:r w:rsidR="00391207" w:rsidRPr="00733C76">
        <w:rPr>
          <w:rFonts w:ascii="Times New Roman" w:hAnsi="Times New Roman" w:cs="Times New Roman"/>
          <w:color w:val="000000" w:themeColor="text1"/>
          <w:sz w:val="24"/>
          <w:szCs w:val="24"/>
        </w:rPr>
        <w:lastRenderedPageBreak/>
        <w:t>hastalıkları gibi klinikte en çok karşılaşılan romatolojik hastalıklar hakkındaki genel bilgiler ve özellikle bu hastalıklardaki fizik tedavi ve rehabilitasyon uygulamaları.</w:t>
      </w:r>
    </w:p>
    <w:p w:rsidR="00391207" w:rsidRPr="00733C76" w:rsidRDefault="00391207"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Kaynaklar:  </w:t>
      </w:r>
    </w:p>
    <w:p w:rsidR="00391207" w:rsidRPr="00733C76" w:rsidRDefault="00391207"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1. Schumacher HR, Primer on the rheumatic diseases. Atlanta 1993 </w:t>
      </w:r>
    </w:p>
    <w:p w:rsidR="00391207" w:rsidRPr="00733C76" w:rsidRDefault="00391207"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2. Ertenli İ, Romatizmal Hastalıklara Giriş. Ankara 2000 </w:t>
      </w:r>
    </w:p>
    <w:p w:rsidR="00391207" w:rsidRPr="00733C76" w:rsidRDefault="00391207"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3. West SG, Rheumatology secrets. Philadelphia 1997 </w:t>
      </w:r>
    </w:p>
    <w:p w:rsidR="00D77A30" w:rsidRPr="00733C76" w:rsidRDefault="00D77A30"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p>
    <w:p w:rsidR="003A2D34" w:rsidRPr="00733C76" w:rsidRDefault="008E73FE" w:rsidP="00733C76">
      <w:p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7. dönem</w:t>
      </w:r>
    </w:p>
    <w:p w:rsidR="00D77A30" w:rsidRPr="00733C76" w:rsidRDefault="00D77A30" w:rsidP="00733C76">
      <w:pPr>
        <w:pStyle w:val="ListeParagraf"/>
        <w:numPr>
          <w:ilvl w:val="0"/>
          <w:numId w:val="17"/>
        </w:num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Fizyoterapide Klinik Problem Çözme I (3-0) 3</w:t>
      </w:r>
    </w:p>
    <w:p w:rsidR="00D77A30" w:rsidRPr="00733C76" w:rsidRDefault="00D77A30" w:rsidP="00733C76">
      <w:pPr>
        <w:tabs>
          <w:tab w:val="left" w:pos="5910"/>
        </w:tabs>
        <w:spacing w:line="360" w:lineRule="auto"/>
        <w:ind w:left="705"/>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D77A30" w:rsidRPr="00733C76" w:rsidRDefault="003A2D34"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D77A30" w:rsidRPr="00733C76">
        <w:rPr>
          <w:rFonts w:ascii="Times New Roman" w:hAnsi="Times New Roman" w:cs="Times New Roman"/>
          <w:color w:val="000000" w:themeColor="text1"/>
          <w:sz w:val="24"/>
          <w:szCs w:val="24"/>
        </w:rPr>
        <w:t xml:space="preserve">Fizyoterapi Rehabilitasyon alanında ve klinik çalışma modülleriyle bağlantılı olarak seçilen farklı klinik tanısı olan olguların verilmesini takiben, grup çalışması kapsamında, literatür taraması, olgunun değerlendirilmesi, olguya yönelik problemlerin yetersizlik, özür ve engel kavramları altında listelenmesi, klinik mantık yürütme ve fizyoterapi becerilerini kullanarak, fizyoterapi-rehabilitasyon ile ilişkili çözüm önerilerinin ve uygun fizyoterapi-rehabilitasyon programının tartışılarak belirlenmesi </w:t>
      </w:r>
    </w:p>
    <w:p w:rsidR="00D77A30" w:rsidRPr="00733C76" w:rsidRDefault="00D77A30" w:rsidP="00733C76">
      <w:pPr>
        <w:pStyle w:val="ListeParagraf"/>
        <w:numPr>
          <w:ilvl w:val="0"/>
          <w:numId w:val="1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b/>
          <w:color w:val="000000" w:themeColor="text1"/>
          <w:sz w:val="24"/>
          <w:szCs w:val="24"/>
        </w:rPr>
        <w:t>Farmakoloji (2-0) 2</w:t>
      </w:r>
    </w:p>
    <w:p w:rsidR="00D77A30" w:rsidRPr="00733C76" w:rsidRDefault="00D77A30" w:rsidP="00733C76">
      <w:pPr>
        <w:pStyle w:val="ListeParagraf"/>
        <w:tabs>
          <w:tab w:val="left" w:pos="5910"/>
        </w:tabs>
        <w:spacing w:line="360" w:lineRule="auto"/>
        <w:ind w:left="705"/>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D77A30"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D77A30" w:rsidRPr="00733C76">
        <w:rPr>
          <w:rFonts w:ascii="Times New Roman" w:hAnsi="Times New Roman" w:cs="Times New Roman"/>
          <w:color w:val="000000" w:themeColor="text1"/>
          <w:sz w:val="24"/>
          <w:szCs w:val="24"/>
        </w:rPr>
        <w:t>İlaçlar ve hastalık gruplarına göre çeşitleri, enfeksiyonlar, kemoterapi, aşılar, beslenme ve vitaminler ders kapsamında yer almaktadır.</w:t>
      </w:r>
    </w:p>
    <w:p w:rsidR="00D77A30" w:rsidRPr="00733C76" w:rsidRDefault="00D77A30"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Kayaalp O. Rasyonel Tedavi Yönünden Tıbbi Farmakoloji</w:t>
      </w:r>
      <w:r w:rsidR="003A2D34" w:rsidRPr="00733C76">
        <w:rPr>
          <w:rFonts w:ascii="Times New Roman" w:hAnsi="Times New Roman" w:cs="Times New Roman"/>
          <w:color w:val="000000" w:themeColor="text1"/>
          <w:sz w:val="24"/>
          <w:szCs w:val="24"/>
        </w:rPr>
        <w:t>.</w:t>
      </w:r>
    </w:p>
    <w:p w:rsidR="00391207" w:rsidRPr="00733C76" w:rsidRDefault="00097EFA" w:rsidP="00733C76">
      <w:pPr>
        <w:pStyle w:val="ListeParagraf"/>
        <w:numPr>
          <w:ilvl w:val="0"/>
          <w:numId w:val="17"/>
        </w:num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b/>
          <w:color w:val="000000" w:themeColor="text1"/>
          <w:sz w:val="24"/>
          <w:szCs w:val="24"/>
        </w:rPr>
        <w:t xml:space="preserve">Sağlık Bilimlerinde Araştırma Yöntemleri ve </w:t>
      </w:r>
      <w:r w:rsidR="00391207" w:rsidRPr="00733C76">
        <w:rPr>
          <w:rFonts w:ascii="Times New Roman" w:hAnsi="Times New Roman" w:cs="Times New Roman"/>
          <w:b/>
          <w:color w:val="000000" w:themeColor="text1"/>
          <w:sz w:val="24"/>
          <w:szCs w:val="24"/>
        </w:rPr>
        <w:t>Biyoistatistik (2-0) 2</w:t>
      </w:r>
    </w:p>
    <w:p w:rsidR="00391207" w:rsidRPr="00733C76" w:rsidRDefault="00391207" w:rsidP="00733C76">
      <w:pPr>
        <w:pStyle w:val="ListeParagraf"/>
        <w:tabs>
          <w:tab w:val="left" w:pos="5910"/>
        </w:tabs>
        <w:spacing w:line="360" w:lineRule="auto"/>
        <w:ind w:left="50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6D2EB7"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Tanımlayıcı istatistik, tanımlayıcı ölçüler, tablo ve grafikler yapmasını öğrenme, örnekleme, standart hata kavramı, hipotez testlerine giriş, tek örneklem testleri, iki örneklem testleri ve regresyon ve korelasyon</w:t>
      </w:r>
      <w:r w:rsidR="006D2EB7" w:rsidRPr="00733C76">
        <w:rPr>
          <w:rFonts w:ascii="Times New Roman" w:hAnsi="Times New Roman" w:cs="Times New Roman"/>
          <w:color w:val="000000" w:themeColor="text1"/>
          <w:sz w:val="24"/>
          <w:szCs w:val="24"/>
        </w:rPr>
        <w:t xml:space="preserve">. Bilim ve bilimsel bilginin anlaşılmasının geliştirilmesi, araştırmayı düzenleme prensipleri, veri toplama ve verileri işleme, Bilim ve bilmsel bilginin karakteristikleri ve tanımlaması, bilimsel bilginin (laboratuar bilimler ve sosyal bilimlerde) üretilme yöntemleri, bir araştırma işleminin adımları (araştırma konusunu belirleme, problemler ve alt problemler, literatürün gözden geçirilmesi, analiz için kullanılacak </w:t>
      </w:r>
      <w:r w:rsidR="006D2EB7" w:rsidRPr="00733C76">
        <w:rPr>
          <w:rFonts w:ascii="Times New Roman" w:hAnsi="Times New Roman" w:cs="Times New Roman"/>
          <w:color w:val="000000" w:themeColor="text1"/>
          <w:sz w:val="24"/>
          <w:szCs w:val="24"/>
        </w:rPr>
        <w:lastRenderedPageBreak/>
        <w:t>istatistiklere ve indekslere karar verme, anket düzenleme, anketi testleme, saha çalışması, verileri işleme), skalalar (Guttman, Thurstone, Likert skalaları), örnekleme.</w:t>
      </w:r>
    </w:p>
    <w:p w:rsidR="006D2EB7" w:rsidRPr="00733C76" w:rsidRDefault="006D2EB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Hayran O. Sağlık Araştırmalarında Örnek Büyüklüğünün Belirlenmesi. Marmara Üniversitesi Yayın No: 522. Tıp Fakültesi Yayın No: 5. Istanbul,1993.</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Sümbüloglu K ve Sümbüloglu V. Biyoistatistik. Somgür Yayıncılık, Ankara, 2004</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Baş T. Anket 2008</w:t>
      </w:r>
    </w:p>
    <w:p w:rsidR="008E73FE" w:rsidRPr="00733C76" w:rsidRDefault="008E73FE" w:rsidP="00733C76">
      <w:pPr>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8. dönem</w:t>
      </w:r>
    </w:p>
    <w:p w:rsidR="00D77A30" w:rsidRPr="00733C76" w:rsidRDefault="00D77A30" w:rsidP="00733C76">
      <w:pPr>
        <w:pStyle w:val="ListeParagraf"/>
        <w:numPr>
          <w:ilvl w:val="0"/>
          <w:numId w:val="13"/>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Fizyoterapide Klinik Problem Çözme II (3-0) 3</w:t>
      </w:r>
    </w:p>
    <w:p w:rsidR="00D77A30" w:rsidRPr="00733C76" w:rsidRDefault="00D77A30" w:rsidP="00733C76">
      <w:pPr>
        <w:pStyle w:val="ListeParagraf"/>
        <w:tabs>
          <w:tab w:val="left" w:pos="5910"/>
        </w:tabs>
        <w:spacing w:line="360" w:lineRule="auto"/>
        <w:ind w:left="86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D77A30" w:rsidRPr="00733C76" w:rsidRDefault="003A2D34"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D77A30" w:rsidRPr="00733C76">
        <w:rPr>
          <w:rFonts w:ascii="Times New Roman" w:hAnsi="Times New Roman" w:cs="Times New Roman"/>
          <w:color w:val="000000" w:themeColor="text1"/>
          <w:sz w:val="24"/>
          <w:szCs w:val="24"/>
        </w:rPr>
        <w:t xml:space="preserve">Fizyoterapi Rehabilitasyon alanında ve klinik çalışma modülleriyle bağlantılı olarak seçilen farklı klinik tanısı olan olguların verilmesini takiben, grup çalışması kapsamında, literatür taraması, olgunun değerlendirilmesi, olguya yönelik problemlerin yetersizlik, özür ve engel kavramları altında listelenmesi, klinik mantık yürütme ve fizyoterapi becerilerini kullanarak, fizyoterapi-rehabilitasyon ile ilişkili çözüm önerilerinin ve uygun fizyoterapi-rehabilitasyon programının tartışılarak belirlenmesi </w:t>
      </w:r>
    </w:p>
    <w:p w:rsidR="003A2D34" w:rsidRPr="00733C76" w:rsidRDefault="003A2D34" w:rsidP="00733C76">
      <w:pPr>
        <w:autoSpaceDE w:val="0"/>
        <w:autoSpaceDN w:val="0"/>
        <w:adjustRightInd w:val="0"/>
        <w:spacing w:after="0" w:line="360" w:lineRule="auto"/>
        <w:jc w:val="both"/>
        <w:rPr>
          <w:rFonts w:ascii="Times New Roman" w:hAnsi="Times New Roman" w:cs="Times New Roman"/>
          <w:color w:val="000000" w:themeColor="text1"/>
          <w:sz w:val="24"/>
          <w:szCs w:val="24"/>
        </w:rPr>
      </w:pPr>
    </w:p>
    <w:p w:rsidR="00D77A30" w:rsidRPr="00733C76" w:rsidRDefault="00D77A30" w:rsidP="00733C76">
      <w:pPr>
        <w:pStyle w:val="ListeParagraf"/>
        <w:numPr>
          <w:ilvl w:val="0"/>
          <w:numId w:val="13"/>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Halk Sağlığında Rehabilitasyon (2-0) 2</w:t>
      </w:r>
    </w:p>
    <w:p w:rsidR="00D77A30" w:rsidRPr="00733C76" w:rsidRDefault="00D77A30" w:rsidP="00733C76">
      <w:pPr>
        <w:pStyle w:val="ListeParagraf"/>
        <w:tabs>
          <w:tab w:val="left" w:pos="5910"/>
        </w:tabs>
        <w:spacing w:line="360" w:lineRule="auto"/>
        <w:ind w:left="50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D77A30"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D77A30" w:rsidRPr="00733C76">
        <w:rPr>
          <w:rFonts w:ascii="Times New Roman" w:hAnsi="Times New Roman" w:cs="Times New Roman"/>
          <w:color w:val="000000" w:themeColor="text1"/>
          <w:sz w:val="24"/>
          <w:szCs w:val="24"/>
        </w:rPr>
        <w:t>Yirmi birinci yüzyılda halk sağlığı ve epidemiyoloji ve tarihi, nüfusun sağlık ve hastalık ölçüleri, özürlülük, işleyiş ve sağlıkta kavramlar ve modeller, ICF uygulaması, rehabilitasyon ve sağlık değerlendirmesinde kültür ve çeşitlilik ölçüleri, kaynaklar ve sağlık bilgilerinin kullanımı, risk ölçümü, sağlık ve hastalık belirleyicileri ve halk sağlığı uygulamaları işlenecektir.</w:t>
      </w:r>
    </w:p>
    <w:p w:rsidR="00D77A30" w:rsidRPr="00733C76" w:rsidRDefault="00D77A30"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Elias M, Oakland T. Rehabilitation and Health Assessment: Applying ICF Guidelines. Springer, 2010.</w:t>
      </w:r>
    </w:p>
    <w:p w:rsidR="00D77A30" w:rsidRDefault="00D77A30"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Susan Carr S, Unwin N, Pless-Mulloli T. An Introduction to Public Health and Epidemiology. McGraw Hill, 2007.</w:t>
      </w:r>
    </w:p>
    <w:p w:rsidR="00F7770C" w:rsidRPr="00733C76" w:rsidRDefault="00F7770C" w:rsidP="00733C76">
      <w:pPr>
        <w:tabs>
          <w:tab w:val="left" w:pos="5910"/>
        </w:tabs>
        <w:spacing w:line="360" w:lineRule="auto"/>
        <w:jc w:val="both"/>
        <w:rPr>
          <w:rFonts w:ascii="Times New Roman" w:hAnsi="Times New Roman" w:cs="Times New Roman"/>
          <w:color w:val="000000" w:themeColor="text1"/>
          <w:sz w:val="24"/>
          <w:szCs w:val="24"/>
        </w:rPr>
      </w:pPr>
    </w:p>
    <w:p w:rsidR="00D77A30" w:rsidRPr="00733C76" w:rsidRDefault="00D77A30" w:rsidP="00733C76">
      <w:pPr>
        <w:pStyle w:val="ListeParagraf"/>
        <w:numPr>
          <w:ilvl w:val="0"/>
          <w:numId w:val="13"/>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lastRenderedPageBreak/>
        <w:t>Reh</w:t>
      </w:r>
      <w:bookmarkStart w:id="0" w:name="_GoBack"/>
      <w:bookmarkEnd w:id="0"/>
      <w:r w:rsidRPr="00733C76">
        <w:rPr>
          <w:rFonts w:ascii="Times New Roman" w:hAnsi="Times New Roman" w:cs="Times New Roman"/>
          <w:b/>
          <w:color w:val="000000" w:themeColor="text1"/>
          <w:sz w:val="24"/>
          <w:szCs w:val="24"/>
        </w:rPr>
        <w:t>abilitasyon ve Etik Prensipler (1-0) 1</w:t>
      </w:r>
    </w:p>
    <w:p w:rsidR="00D77A30" w:rsidRPr="00733C76" w:rsidRDefault="00D77A30" w:rsidP="00733C76">
      <w:p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 xml:space="preserve">     Öğretiminde Yaklaşımlar:</w:t>
      </w:r>
    </w:p>
    <w:p w:rsidR="00D77A30"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D77A30" w:rsidRPr="00733C76">
        <w:rPr>
          <w:rFonts w:ascii="Times New Roman" w:hAnsi="Times New Roman" w:cs="Times New Roman"/>
          <w:color w:val="000000" w:themeColor="text1"/>
          <w:sz w:val="24"/>
          <w:szCs w:val="24"/>
        </w:rPr>
        <w:t>Etikte temel kavramlar, insan ve engelli hakları, hasta hakları ve sorumlulukları, fizyoterapist hakları ve sorumlulukları, fizyoterapide etik ilkeler, araştırma etiği, yayın etiği, etik kurullar, yardımcı üreme teknikleri, kürtaj, ölüm kararı ve transplantasyon, ötenazi, genetik müdahele.</w:t>
      </w:r>
    </w:p>
    <w:p w:rsidR="00D77A30" w:rsidRPr="00733C76" w:rsidRDefault="00D77A30"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Beauchamp TL, Childress JF. Principles of Biomedical Ethics. 4th ed. Oxford: Oxford University Press; 1994. Devettere RJ. Practical Decision Making in Health Care Ethics. 2nd ed. Washington DC: Georgetown University Press; 2000</w:t>
      </w:r>
    </w:p>
    <w:p w:rsidR="00D77A30" w:rsidRPr="00733C76" w:rsidRDefault="00D77A30"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Kitabı: Fletcher JC, Lombardo PA, Marshall MF, Miller FG, editors. Introduction to Clinical Ethics. 2nd ed. Hagerstown: University Publishing Group; 1997.</w:t>
      </w:r>
    </w:p>
    <w:p w:rsidR="00391207" w:rsidRPr="00733C76" w:rsidRDefault="00391207" w:rsidP="00733C76">
      <w:pPr>
        <w:pStyle w:val="ListeParagraf"/>
        <w:numPr>
          <w:ilvl w:val="0"/>
          <w:numId w:val="13"/>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Radyoloji (2-0) 2</w:t>
      </w:r>
    </w:p>
    <w:p w:rsidR="00391207" w:rsidRPr="00733C76" w:rsidRDefault="00391207" w:rsidP="00733C76">
      <w:pPr>
        <w:tabs>
          <w:tab w:val="left" w:pos="5910"/>
        </w:tabs>
        <w:spacing w:line="360" w:lineRule="auto"/>
        <w:ind w:left="360"/>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Vücut pozisyon terimleri, düzlem, radyoloji, ultrasonograf, bilgisayarlı tomografi ve MRG terimleri, radyoloji, radyolojik yöntemler ve özellikleri, tanısal yöntemler, iskelet sistemi radyolojisi, santral sinir sistemi radyolojisi, solunum ve dolaşım sistemi radyolojisi ders içeriğinde yer almaktadır.</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Chen M. Basic Radiology (LANGE Clinical Science). McGraw Hill, 2004 Helms CA. Fundamentals of Skeletal Radiology. WB Saunders, 2004.</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Morrison WB. Problem Solving in Musculoskeletal Imaging with CD-ROM. Mosby,2008.</w:t>
      </w:r>
    </w:p>
    <w:p w:rsidR="00D77A30" w:rsidRPr="00733C76" w:rsidRDefault="00D77A30" w:rsidP="00733C76">
      <w:pPr>
        <w:pStyle w:val="ListeParagraf"/>
        <w:numPr>
          <w:ilvl w:val="0"/>
          <w:numId w:val="13"/>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Fizyoter</w:t>
      </w:r>
      <w:r w:rsidR="003A2D34" w:rsidRPr="00733C76">
        <w:rPr>
          <w:rFonts w:ascii="Times New Roman" w:hAnsi="Times New Roman" w:cs="Times New Roman"/>
          <w:b/>
          <w:color w:val="000000" w:themeColor="text1"/>
          <w:sz w:val="24"/>
          <w:szCs w:val="24"/>
        </w:rPr>
        <w:t>apide Yönetim ve Organizasyon (2-0) 2</w:t>
      </w:r>
    </w:p>
    <w:p w:rsidR="00D77A30" w:rsidRPr="00733C76" w:rsidRDefault="00D77A30" w:rsidP="00733C76">
      <w:pPr>
        <w:pStyle w:val="ListeParagraf"/>
        <w:tabs>
          <w:tab w:val="left" w:pos="5910"/>
        </w:tabs>
        <w:spacing w:line="360" w:lineRule="auto"/>
        <w:ind w:left="86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D77A30" w:rsidRPr="00733C76" w:rsidRDefault="003A2D34" w:rsidP="00733C76">
      <w:p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color w:val="000000" w:themeColor="text1"/>
          <w:sz w:val="24"/>
          <w:szCs w:val="24"/>
        </w:rPr>
        <w:t xml:space="preserve">   </w:t>
      </w:r>
      <w:r w:rsidR="00D77A30" w:rsidRPr="00733C76">
        <w:rPr>
          <w:rFonts w:ascii="Times New Roman" w:hAnsi="Times New Roman" w:cs="Times New Roman"/>
          <w:color w:val="000000" w:themeColor="text1"/>
          <w:sz w:val="24"/>
          <w:szCs w:val="24"/>
        </w:rPr>
        <w:t>FTR’de yönetim ve organizasyon hakkında bilgilendirme, yönetim ve planlama, yürütme, karar verme, denetleme, koordinasyon ve organizasyon fonksiyonlarının öğretilmesi, rehabilitasyon merkezleri, sivil toplum örgütleri, ortopedik özürlü çocukların rehabilitasyon merkezleri, huzurevleri, özel eğitim merkezleri ve hastanelerdeki yönetim ve organizasyonun tartışılması</w:t>
      </w:r>
      <w:r w:rsidR="00D77A30" w:rsidRPr="00733C76">
        <w:rPr>
          <w:rFonts w:ascii="Times New Roman" w:hAnsi="Times New Roman" w:cs="Times New Roman"/>
          <w:b/>
          <w:color w:val="000000" w:themeColor="text1"/>
          <w:sz w:val="24"/>
          <w:szCs w:val="24"/>
        </w:rPr>
        <w:t>.</w:t>
      </w:r>
    </w:p>
    <w:p w:rsidR="00D77A30" w:rsidRPr="00733C76" w:rsidRDefault="00D77A30"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lastRenderedPageBreak/>
        <w:t>Kaynaklar: Konu ile ilgili güncel literatür</w:t>
      </w:r>
    </w:p>
    <w:p w:rsidR="00D77A30" w:rsidRPr="00733C76" w:rsidRDefault="00D77A30" w:rsidP="00733C76">
      <w:pPr>
        <w:pStyle w:val="ListeParagraf"/>
        <w:numPr>
          <w:ilvl w:val="0"/>
          <w:numId w:val="13"/>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Endüstride Fizyoterapi Rehabilitasyon (2-0) 2</w:t>
      </w:r>
    </w:p>
    <w:p w:rsidR="00D77A30" w:rsidRPr="00733C76" w:rsidRDefault="00D77A30" w:rsidP="00733C76">
      <w:pPr>
        <w:pStyle w:val="ListeParagraf"/>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D77A30"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D77A30" w:rsidRPr="00733C76">
        <w:rPr>
          <w:rFonts w:ascii="Times New Roman" w:hAnsi="Times New Roman" w:cs="Times New Roman"/>
          <w:color w:val="000000" w:themeColor="text1"/>
          <w:sz w:val="24"/>
          <w:szCs w:val="24"/>
        </w:rPr>
        <w:t>Endüstriyel yaralanmaların önlenmesi ve mevcut problemlerin çözüme ulaştırılabilmesi açısından önemli olan fizyoterapi değerlendirmeleri ve iş analizleri, ergonomi, egzersiz yaklaşımı, vücut mekaniği bilgisi, iş yeri düzenlemesi ve adaptasyonlarını içeren bilgi ve uygulamalar, mesleki rehabilitasyonda değerlendirme ve iş eğitimi</w:t>
      </w:r>
    </w:p>
    <w:p w:rsidR="00D77A30" w:rsidRPr="00733C76" w:rsidRDefault="00D77A30"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Iderstine CV. Home Environment Analyses. Scully RM, Barnes MR (Eds). J.B. Lippincott Company, Cambridge, 1989. s:644-651. Key GL. Work Capacity Analyses. Physical Therapy. Scully RM, Barnes MR (Eds). J.B. Lippincott Company, Cambridge,1989. s:652-670. Nixon V. Environmental Modifications. Scully RM,Barnes MR (Eds). J.B. Lippincott Company, Cambridge,1989. s:1073-1103. Schuchmann JA. Occupatinal Rehabilitation. In: Physical Medicine &amp; Rehabilitation. WB Saunders Company. Philadelphia, 1996.</w:t>
      </w:r>
    </w:p>
    <w:p w:rsidR="00D77A30" w:rsidRPr="00733C76" w:rsidRDefault="00D77A30"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Toms J. Mobility and Ambulatory Aids. Physical Therapy. Scully RM, Barnes MR (Eds). J.B. Lippincott Company, Cambridge, 1989. s:1052-1072.</w:t>
      </w:r>
    </w:p>
    <w:p w:rsidR="00391207" w:rsidRPr="00733C76" w:rsidRDefault="00391207" w:rsidP="00733C76">
      <w:pPr>
        <w:pStyle w:val="ListeParagraf"/>
        <w:numPr>
          <w:ilvl w:val="0"/>
          <w:numId w:val="13"/>
        </w:numPr>
        <w:tabs>
          <w:tab w:val="left" w:pos="5910"/>
        </w:tabs>
        <w:spacing w:line="360" w:lineRule="auto"/>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Sağlık Hukuku- Mevzuat (2-0) 2</w:t>
      </w:r>
    </w:p>
    <w:p w:rsidR="00391207" w:rsidRPr="00733C76" w:rsidRDefault="00391207" w:rsidP="00733C76">
      <w:pPr>
        <w:pStyle w:val="ListeParagraf"/>
        <w:tabs>
          <w:tab w:val="left" w:pos="5910"/>
        </w:tabs>
        <w:spacing w:line="360" w:lineRule="auto"/>
        <w:ind w:left="502"/>
        <w:jc w:val="both"/>
        <w:rPr>
          <w:rFonts w:ascii="Times New Roman" w:hAnsi="Times New Roman" w:cs="Times New Roman"/>
          <w:b/>
          <w:color w:val="000000" w:themeColor="text1"/>
          <w:sz w:val="24"/>
          <w:szCs w:val="24"/>
        </w:rPr>
      </w:pPr>
      <w:r w:rsidRPr="00733C76">
        <w:rPr>
          <w:rFonts w:ascii="Times New Roman" w:hAnsi="Times New Roman" w:cs="Times New Roman"/>
          <w:b/>
          <w:color w:val="000000" w:themeColor="text1"/>
          <w:sz w:val="24"/>
          <w:szCs w:val="24"/>
        </w:rPr>
        <w:t>Öğretiminde Yaklaşımlar:</w:t>
      </w:r>
    </w:p>
    <w:p w:rsidR="00391207" w:rsidRPr="00733C76" w:rsidRDefault="003A2D34"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 xml:space="preserve">       </w:t>
      </w:r>
      <w:r w:rsidR="00391207" w:rsidRPr="00733C76">
        <w:rPr>
          <w:rFonts w:ascii="Times New Roman" w:hAnsi="Times New Roman" w:cs="Times New Roman"/>
          <w:color w:val="000000" w:themeColor="text1"/>
          <w:sz w:val="24"/>
          <w:szCs w:val="24"/>
        </w:rPr>
        <w:t>Hasta hakları, fizyoterapistin yasal hakları ve yükümlülükleri, Türkiye'deki sağlık mevzuatı ve yasal düzenlemeler</w:t>
      </w:r>
    </w:p>
    <w:p w:rsidR="00391207"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Ders Kitabı: Hakan HAKERİ. Tıp Hukuku. Ankara. Seçkin Yayıncılık. 2010 Şükrü HATUN. Hasta Hakları. İstanbul.İletişim Yayınları.1999</w:t>
      </w:r>
    </w:p>
    <w:p w:rsidR="008E73FE" w:rsidRPr="00733C76" w:rsidRDefault="00391207" w:rsidP="00733C76">
      <w:pPr>
        <w:tabs>
          <w:tab w:val="left" w:pos="5910"/>
        </w:tabs>
        <w:spacing w:line="360" w:lineRule="auto"/>
        <w:jc w:val="both"/>
        <w:rPr>
          <w:rFonts w:ascii="Times New Roman" w:hAnsi="Times New Roman" w:cs="Times New Roman"/>
          <w:color w:val="000000" w:themeColor="text1"/>
          <w:sz w:val="24"/>
          <w:szCs w:val="24"/>
        </w:rPr>
      </w:pPr>
      <w:r w:rsidRPr="00733C76">
        <w:rPr>
          <w:rFonts w:ascii="Times New Roman" w:hAnsi="Times New Roman" w:cs="Times New Roman"/>
          <w:color w:val="000000" w:themeColor="text1"/>
          <w:sz w:val="24"/>
          <w:szCs w:val="24"/>
        </w:rPr>
        <w:t>Yardımcı Ders Kitapları: Çetin AŞÇIOĞLU. Tıbbi Yardım ve El Atmalardan Doğan Sorumluluklar. Ankara. Tekışık Ofset Tesisleri.1993</w:t>
      </w:r>
      <w:r w:rsidR="00172BD5" w:rsidRPr="00733C76">
        <w:rPr>
          <w:rFonts w:ascii="Times New Roman" w:hAnsi="Times New Roman" w:cs="Times New Roman"/>
          <w:color w:val="000000" w:themeColor="text1"/>
          <w:sz w:val="24"/>
          <w:szCs w:val="24"/>
        </w:rPr>
        <w:t>.</w:t>
      </w:r>
    </w:p>
    <w:p w:rsidR="006B7BDF" w:rsidRPr="00733C76" w:rsidRDefault="008C30A8" w:rsidP="00733C76">
      <w:pPr>
        <w:jc w:val="both"/>
        <w:rPr>
          <w:color w:val="000000" w:themeColor="text1"/>
        </w:rPr>
      </w:pPr>
    </w:p>
    <w:sectPr w:rsidR="006B7BDF" w:rsidRPr="00733C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0A8" w:rsidRDefault="008C30A8" w:rsidP="008E73FE">
      <w:pPr>
        <w:spacing w:after="0" w:line="240" w:lineRule="auto"/>
      </w:pPr>
      <w:r>
        <w:separator/>
      </w:r>
    </w:p>
  </w:endnote>
  <w:endnote w:type="continuationSeparator" w:id="0">
    <w:p w:rsidR="008C30A8" w:rsidRDefault="008C30A8" w:rsidP="008E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0A8" w:rsidRDefault="008C30A8" w:rsidP="008E73FE">
      <w:pPr>
        <w:spacing w:after="0" w:line="240" w:lineRule="auto"/>
      </w:pPr>
      <w:r>
        <w:separator/>
      </w:r>
    </w:p>
  </w:footnote>
  <w:footnote w:type="continuationSeparator" w:id="0">
    <w:p w:rsidR="008C30A8" w:rsidRDefault="008C30A8" w:rsidP="008E7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2973"/>
    <w:multiLevelType w:val="hybridMultilevel"/>
    <w:tmpl w:val="411AE000"/>
    <w:lvl w:ilvl="0" w:tplc="268E69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C9194A"/>
    <w:multiLevelType w:val="hybridMultilevel"/>
    <w:tmpl w:val="E1F65038"/>
    <w:lvl w:ilvl="0" w:tplc="242ABC6C">
      <w:start w:val="1"/>
      <w:numFmt w:val="decimal"/>
      <w:lvlText w:val="%1."/>
      <w:lvlJc w:val="left"/>
      <w:pPr>
        <w:ind w:left="502" w:hanging="360"/>
      </w:pPr>
      <w:rPr>
        <w:rFonts w:hint="default"/>
      </w:rPr>
    </w:lvl>
    <w:lvl w:ilvl="1" w:tplc="041F0019" w:tentative="1">
      <w:start w:val="1"/>
      <w:numFmt w:val="lowerLetter"/>
      <w:lvlText w:val="%2."/>
      <w:lvlJc w:val="left"/>
      <w:pPr>
        <w:ind w:left="862" w:hanging="360"/>
      </w:pPr>
    </w:lvl>
    <w:lvl w:ilvl="2" w:tplc="041F001B" w:tentative="1">
      <w:start w:val="1"/>
      <w:numFmt w:val="lowerRoman"/>
      <w:lvlText w:val="%3."/>
      <w:lvlJc w:val="right"/>
      <w:pPr>
        <w:ind w:left="1582" w:hanging="180"/>
      </w:pPr>
    </w:lvl>
    <w:lvl w:ilvl="3" w:tplc="041F000F" w:tentative="1">
      <w:start w:val="1"/>
      <w:numFmt w:val="decimal"/>
      <w:lvlText w:val="%4."/>
      <w:lvlJc w:val="left"/>
      <w:pPr>
        <w:ind w:left="2302" w:hanging="360"/>
      </w:pPr>
    </w:lvl>
    <w:lvl w:ilvl="4" w:tplc="041F0019" w:tentative="1">
      <w:start w:val="1"/>
      <w:numFmt w:val="lowerLetter"/>
      <w:lvlText w:val="%5."/>
      <w:lvlJc w:val="left"/>
      <w:pPr>
        <w:ind w:left="3022" w:hanging="360"/>
      </w:pPr>
    </w:lvl>
    <w:lvl w:ilvl="5" w:tplc="041F001B" w:tentative="1">
      <w:start w:val="1"/>
      <w:numFmt w:val="lowerRoman"/>
      <w:lvlText w:val="%6."/>
      <w:lvlJc w:val="right"/>
      <w:pPr>
        <w:ind w:left="3742" w:hanging="180"/>
      </w:pPr>
    </w:lvl>
    <w:lvl w:ilvl="6" w:tplc="041F000F" w:tentative="1">
      <w:start w:val="1"/>
      <w:numFmt w:val="decimal"/>
      <w:lvlText w:val="%7."/>
      <w:lvlJc w:val="left"/>
      <w:pPr>
        <w:ind w:left="4462" w:hanging="360"/>
      </w:pPr>
    </w:lvl>
    <w:lvl w:ilvl="7" w:tplc="041F0019" w:tentative="1">
      <w:start w:val="1"/>
      <w:numFmt w:val="lowerLetter"/>
      <w:lvlText w:val="%8."/>
      <w:lvlJc w:val="left"/>
      <w:pPr>
        <w:ind w:left="5182" w:hanging="360"/>
      </w:pPr>
    </w:lvl>
    <w:lvl w:ilvl="8" w:tplc="041F001B" w:tentative="1">
      <w:start w:val="1"/>
      <w:numFmt w:val="lowerRoman"/>
      <w:lvlText w:val="%9."/>
      <w:lvlJc w:val="right"/>
      <w:pPr>
        <w:ind w:left="5902" w:hanging="180"/>
      </w:pPr>
    </w:lvl>
  </w:abstractNum>
  <w:abstractNum w:abstractNumId="2" w15:restartNumberingAfterBreak="0">
    <w:nsid w:val="10A820C1"/>
    <w:multiLevelType w:val="hybridMultilevel"/>
    <w:tmpl w:val="90AED5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A42D0D"/>
    <w:multiLevelType w:val="hybridMultilevel"/>
    <w:tmpl w:val="06867E78"/>
    <w:lvl w:ilvl="0" w:tplc="268E69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C878E3"/>
    <w:multiLevelType w:val="hybridMultilevel"/>
    <w:tmpl w:val="34F2AF92"/>
    <w:lvl w:ilvl="0" w:tplc="B17A0AD6">
      <w:start w:val="1"/>
      <w:numFmt w:val="decimal"/>
      <w:lvlText w:val="%1."/>
      <w:lvlJc w:val="left"/>
      <w:pPr>
        <w:ind w:left="36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5" w15:restartNumberingAfterBreak="0">
    <w:nsid w:val="19D24825"/>
    <w:multiLevelType w:val="hybridMultilevel"/>
    <w:tmpl w:val="DCB4689A"/>
    <w:lvl w:ilvl="0" w:tplc="AB22D654">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6" w15:restartNumberingAfterBreak="0">
    <w:nsid w:val="26571195"/>
    <w:multiLevelType w:val="hybridMultilevel"/>
    <w:tmpl w:val="986ABBE0"/>
    <w:lvl w:ilvl="0" w:tplc="268E69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C25C4A"/>
    <w:multiLevelType w:val="hybridMultilevel"/>
    <w:tmpl w:val="29843484"/>
    <w:lvl w:ilvl="0" w:tplc="F7E488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6967B7"/>
    <w:multiLevelType w:val="hybridMultilevel"/>
    <w:tmpl w:val="5C021730"/>
    <w:lvl w:ilvl="0" w:tplc="ECD2D750">
      <w:start w:val="1"/>
      <w:numFmt w:val="bullet"/>
      <w:lvlText w:val="•"/>
      <w:lvlJc w:val="left"/>
      <w:pPr>
        <w:tabs>
          <w:tab w:val="num" w:pos="720"/>
        </w:tabs>
        <w:ind w:left="720" w:hanging="360"/>
      </w:pPr>
      <w:rPr>
        <w:rFonts w:ascii="Arial" w:hAnsi="Arial" w:hint="default"/>
      </w:rPr>
    </w:lvl>
    <w:lvl w:ilvl="1" w:tplc="971C9B24" w:tentative="1">
      <w:start w:val="1"/>
      <w:numFmt w:val="bullet"/>
      <w:lvlText w:val="•"/>
      <w:lvlJc w:val="left"/>
      <w:pPr>
        <w:tabs>
          <w:tab w:val="num" w:pos="1440"/>
        </w:tabs>
        <w:ind w:left="1440" w:hanging="360"/>
      </w:pPr>
      <w:rPr>
        <w:rFonts w:ascii="Arial" w:hAnsi="Arial" w:hint="default"/>
      </w:rPr>
    </w:lvl>
    <w:lvl w:ilvl="2" w:tplc="5EA673E8" w:tentative="1">
      <w:start w:val="1"/>
      <w:numFmt w:val="bullet"/>
      <w:lvlText w:val="•"/>
      <w:lvlJc w:val="left"/>
      <w:pPr>
        <w:tabs>
          <w:tab w:val="num" w:pos="2160"/>
        </w:tabs>
        <w:ind w:left="2160" w:hanging="360"/>
      </w:pPr>
      <w:rPr>
        <w:rFonts w:ascii="Arial" w:hAnsi="Arial" w:hint="default"/>
      </w:rPr>
    </w:lvl>
    <w:lvl w:ilvl="3" w:tplc="02AE23C8" w:tentative="1">
      <w:start w:val="1"/>
      <w:numFmt w:val="bullet"/>
      <w:lvlText w:val="•"/>
      <w:lvlJc w:val="left"/>
      <w:pPr>
        <w:tabs>
          <w:tab w:val="num" w:pos="2880"/>
        </w:tabs>
        <w:ind w:left="2880" w:hanging="360"/>
      </w:pPr>
      <w:rPr>
        <w:rFonts w:ascii="Arial" w:hAnsi="Arial" w:hint="default"/>
      </w:rPr>
    </w:lvl>
    <w:lvl w:ilvl="4" w:tplc="03923DEA" w:tentative="1">
      <w:start w:val="1"/>
      <w:numFmt w:val="bullet"/>
      <w:lvlText w:val="•"/>
      <w:lvlJc w:val="left"/>
      <w:pPr>
        <w:tabs>
          <w:tab w:val="num" w:pos="3600"/>
        </w:tabs>
        <w:ind w:left="3600" w:hanging="360"/>
      </w:pPr>
      <w:rPr>
        <w:rFonts w:ascii="Arial" w:hAnsi="Arial" w:hint="default"/>
      </w:rPr>
    </w:lvl>
    <w:lvl w:ilvl="5" w:tplc="BF1AFA58" w:tentative="1">
      <w:start w:val="1"/>
      <w:numFmt w:val="bullet"/>
      <w:lvlText w:val="•"/>
      <w:lvlJc w:val="left"/>
      <w:pPr>
        <w:tabs>
          <w:tab w:val="num" w:pos="4320"/>
        </w:tabs>
        <w:ind w:left="4320" w:hanging="360"/>
      </w:pPr>
      <w:rPr>
        <w:rFonts w:ascii="Arial" w:hAnsi="Arial" w:hint="default"/>
      </w:rPr>
    </w:lvl>
    <w:lvl w:ilvl="6" w:tplc="9D1470B4" w:tentative="1">
      <w:start w:val="1"/>
      <w:numFmt w:val="bullet"/>
      <w:lvlText w:val="•"/>
      <w:lvlJc w:val="left"/>
      <w:pPr>
        <w:tabs>
          <w:tab w:val="num" w:pos="5040"/>
        </w:tabs>
        <w:ind w:left="5040" w:hanging="360"/>
      </w:pPr>
      <w:rPr>
        <w:rFonts w:ascii="Arial" w:hAnsi="Arial" w:hint="default"/>
      </w:rPr>
    </w:lvl>
    <w:lvl w:ilvl="7" w:tplc="294C9AB0" w:tentative="1">
      <w:start w:val="1"/>
      <w:numFmt w:val="bullet"/>
      <w:lvlText w:val="•"/>
      <w:lvlJc w:val="left"/>
      <w:pPr>
        <w:tabs>
          <w:tab w:val="num" w:pos="5760"/>
        </w:tabs>
        <w:ind w:left="5760" w:hanging="360"/>
      </w:pPr>
      <w:rPr>
        <w:rFonts w:ascii="Arial" w:hAnsi="Arial" w:hint="default"/>
      </w:rPr>
    </w:lvl>
    <w:lvl w:ilvl="8" w:tplc="DEC604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AC4181"/>
    <w:multiLevelType w:val="hybridMultilevel"/>
    <w:tmpl w:val="DCB4689A"/>
    <w:lvl w:ilvl="0" w:tplc="AB22D654">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CC178D5"/>
    <w:multiLevelType w:val="hybridMultilevel"/>
    <w:tmpl w:val="536E0F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3B4E1C"/>
    <w:multiLevelType w:val="hybridMultilevel"/>
    <w:tmpl w:val="CC7647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6C43AB"/>
    <w:multiLevelType w:val="hybridMultilevel"/>
    <w:tmpl w:val="ECDA0B9C"/>
    <w:lvl w:ilvl="0" w:tplc="F9E6B8A8">
      <w:start w:val="1"/>
      <w:numFmt w:val="decimal"/>
      <w:lvlText w:val="%1."/>
      <w:lvlJc w:val="left"/>
      <w:pPr>
        <w:ind w:left="36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3" w15:restartNumberingAfterBreak="0">
    <w:nsid w:val="4A711D49"/>
    <w:multiLevelType w:val="hybridMultilevel"/>
    <w:tmpl w:val="DCB4689A"/>
    <w:lvl w:ilvl="0" w:tplc="AB22D654">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4" w15:restartNumberingAfterBreak="0">
    <w:nsid w:val="4FDC7551"/>
    <w:multiLevelType w:val="hybridMultilevel"/>
    <w:tmpl w:val="E1F65038"/>
    <w:lvl w:ilvl="0" w:tplc="242ABC6C">
      <w:start w:val="1"/>
      <w:numFmt w:val="decimal"/>
      <w:lvlText w:val="%1."/>
      <w:lvlJc w:val="left"/>
      <w:pPr>
        <w:ind w:left="502" w:hanging="360"/>
      </w:pPr>
      <w:rPr>
        <w:rFonts w:hint="default"/>
      </w:rPr>
    </w:lvl>
    <w:lvl w:ilvl="1" w:tplc="041F0019" w:tentative="1">
      <w:start w:val="1"/>
      <w:numFmt w:val="lowerLetter"/>
      <w:lvlText w:val="%2."/>
      <w:lvlJc w:val="left"/>
      <w:pPr>
        <w:ind w:left="862" w:hanging="360"/>
      </w:pPr>
    </w:lvl>
    <w:lvl w:ilvl="2" w:tplc="041F001B" w:tentative="1">
      <w:start w:val="1"/>
      <w:numFmt w:val="lowerRoman"/>
      <w:lvlText w:val="%3."/>
      <w:lvlJc w:val="right"/>
      <w:pPr>
        <w:ind w:left="1582" w:hanging="180"/>
      </w:pPr>
    </w:lvl>
    <w:lvl w:ilvl="3" w:tplc="041F000F" w:tentative="1">
      <w:start w:val="1"/>
      <w:numFmt w:val="decimal"/>
      <w:lvlText w:val="%4."/>
      <w:lvlJc w:val="left"/>
      <w:pPr>
        <w:ind w:left="2302" w:hanging="360"/>
      </w:pPr>
    </w:lvl>
    <w:lvl w:ilvl="4" w:tplc="041F0019" w:tentative="1">
      <w:start w:val="1"/>
      <w:numFmt w:val="lowerLetter"/>
      <w:lvlText w:val="%5."/>
      <w:lvlJc w:val="left"/>
      <w:pPr>
        <w:ind w:left="3022" w:hanging="360"/>
      </w:pPr>
    </w:lvl>
    <w:lvl w:ilvl="5" w:tplc="041F001B" w:tentative="1">
      <w:start w:val="1"/>
      <w:numFmt w:val="lowerRoman"/>
      <w:lvlText w:val="%6."/>
      <w:lvlJc w:val="right"/>
      <w:pPr>
        <w:ind w:left="3742" w:hanging="180"/>
      </w:pPr>
    </w:lvl>
    <w:lvl w:ilvl="6" w:tplc="041F000F" w:tentative="1">
      <w:start w:val="1"/>
      <w:numFmt w:val="decimal"/>
      <w:lvlText w:val="%7."/>
      <w:lvlJc w:val="left"/>
      <w:pPr>
        <w:ind w:left="4462" w:hanging="360"/>
      </w:pPr>
    </w:lvl>
    <w:lvl w:ilvl="7" w:tplc="041F0019" w:tentative="1">
      <w:start w:val="1"/>
      <w:numFmt w:val="lowerLetter"/>
      <w:lvlText w:val="%8."/>
      <w:lvlJc w:val="left"/>
      <w:pPr>
        <w:ind w:left="5182" w:hanging="360"/>
      </w:pPr>
    </w:lvl>
    <w:lvl w:ilvl="8" w:tplc="041F001B" w:tentative="1">
      <w:start w:val="1"/>
      <w:numFmt w:val="lowerRoman"/>
      <w:lvlText w:val="%9."/>
      <w:lvlJc w:val="right"/>
      <w:pPr>
        <w:ind w:left="5902" w:hanging="180"/>
      </w:pPr>
    </w:lvl>
  </w:abstractNum>
  <w:abstractNum w:abstractNumId="15" w15:restartNumberingAfterBreak="0">
    <w:nsid w:val="62B21D89"/>
    <w:multiLevelType w:val="hybridMultilevel"/>
    <w:tmpl w:val="9B686D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FD3EDE"/>
    <w:multiLevelType w:val="hybridMultilevel"/>
    <w:tmpl w:val="D8EEA8B2"/>
    <w:lvl w:ilvl="0" w:tplc="4B6A804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14046D"/>
    <w:multiLevelType w:val="hybridMultilevel"/>
    <w:tmpl w:val="29843484"/>
    <w:lvl w:ilvl="0" w:tplc="F7E488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F11C3A"/>
    <w:multiLevelType w:val="hybridMultilevel"/>
    <w:tmpl w:val="6E10FD16"/>
    <w:lvl w:ilvl="0" w:tplc="349CD20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15:restartNumberingAfterBreak="0">
    <w:nsid w:val="7D0F6A70"/>
    <w:multiLevelType w:val="hybridMultilevel"/>
    <w:tmpl w:val="6E10FD16"/>
    <w:lvl w:ilvl="0" w:tplc="349CD20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2"/>
  </w:num>
  <w:num w:numId="2">
    <w:abstractNumId w:val="0"/>
  </w:num>
  <w:num w:numId="3">
    <w:abstractNumId w:val="6"/>
  </w:num>
  <w:num w:numId="4">
    <w:abstractNumId w:val="17"/>
  </w:num>
  <w:num w:numId="5">
    <w:abstractNumId w:val="7"/>
  </w:num>
  <w:num w:numId="6">
    <w:abstractNumId w:val="16"/>
  </w:num>
  <w:num w:numId="7">
    <w:abstractNumId w:val="11"/>
  </w:num>
  <w:num w:numId="8">
    <w:abstractNumId w:val="4"/>
  </w:num>
  <w:num w:numId="9">
    <w:abstractNumId w:val="1"/>
  </w:num>
  <w:num w:numId="10">
    <w:abstractNumId w:val="14"/>
  </w:num>
  <w:num w:numId="11">
    <w:abstractNumId w:val="18"/>
  </w:num>
  <w:num w:numId="12">
    <w:abstractNumId w:val="19"/>
  </w:num>
  <w:num w:numId="13">
    <w:abstractNumId w:val="13"/>
  </w:num>
  <w:num w:numId="14">
    <w:abstractNumId w:val="5"/>
  </w:num>
  <w:num w:numId="15">
    <w:abstractNumId w:val="9"/>
  </w:num>
  <w:num w:numId="16">
    <w:abstractNumId w:val="2"/>
  </w:num>
  <w:num w:numId="17">
    <w:abstractNumId w:val="10"/>
  </w:num>
  <w:num w:numId="18">
    <w:abstractNumId w:val="8"/>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FE"/>
    <w:rsid w:val="00027FAB"/>
    <w:rsid w:val="00097EFA"/>
    <w:rsid w:val="0014729D"/>
    <w:rsid w:val="00172BD5"/>
    <w:rsid w:val="002245DC"/>
    <w:rsid w:val="00261214"/>
    <w:rsid w:val="00277EF0"/>
    <w:rsid w:val="002B7F82"/>
    <w:rsid w:val="003120CB"/>
    <w:rsid w:val="003504B9"/>
    <w:rsid w:val="003702C2"/>
    <w:rsid w:val="00391207"/>
    <w:rsid w:val="003A2D34"/>
    <w:rsid w:val="003D0695"/>
    <w:rsid w:val="00416831"/>
    <w:rsid w:val="00422610"/>
    <w:rsid w:val="004E455E"/>
    <w:rsid w:val="0053398E"/>
    <w:rsid w:val="00575E8E"/>
    <w:rsid w:val="005E2FB2"/>
    <w:rsid w:val="005F6651"/>
    <w:rsid w:val="006159BC"/>
    <w:rsid w:val="00631FB6"/>
    <w:rsid w:val="006505F0"/>
    <w:rsid w:val="006D2EB7"/>
    <w:rsid w:val="006F716A"/>
    <w:rsid w:val="00733C76"/>
    <w:rsid w:val="00760412"/>
    <w:rsid w:val="007B3C68"/>
    <w:rsid w:val="007B5B77"/>
    <w:rsid w:val="008B5D19"/>
    <w:rsid w:val="008C30A8"/>
    <w:rsid w:val="008E73FE"/>
    <w:rsid w:val="009E3EBD"/>
    <w:rsid w:val="009E4562"/>
    <w:rsid w:val="00A209B4"/>
    <w:rsid w:val="00A36E0F"/>
    <w:rsid w:val="00AB5E26"/>
    <w:rsid w:val="00B179F0"/>
    <w:rsid w:val="00B500FD"/>
    <w:rsid w:val="00B621D2"/>
    <w:rsid w:val="00BB049C"/>
    <w:rsid w:val="00C8642A"/>
    <w:rsid w:val="00CB36A0"/>
    <w:rsid w:val="00D77A30"/>
    <w:rsid w:val="00DD26DC"/>
    <w:rsid w:val="00DE0DE8"/>
    <w:rsid w:val="00E37047"/>
    <w:rsid w:val="00E879E8"/>
    <w:rsid w:val="00EE632C"/>
    <w:rsid w:val="00F14749"/>
    <w:rsid w:val="00F7770C"/>
    <w:rsid w:val="00F870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2459B-AA67-46CD-8D65-0B913D9B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F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73FE"/>
    <w:pPr>
      <w:ind w:left="720"/>
      <w:contextualSpacing/>
    </w:pPr>
  </w:style>
  <w:style w:type="paragraph" w:customStyle="1" w:styleId="Default">
    <w:name w:val="Default"/>
    <w:rsid w:val="008E73F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E73FE"/>
    <w:pPr>
      <w:spacing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73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3FE"/>
  </w:style>
  <w:style w:type="paragraph" w:styleId="Altbilgi">
    <w:name w:val="footer"/>
    <w:basedOn w:val="Normal"/>
    <w:link w:val="AltbilgiChar"/>
    <w:uiPriority w:val="99"/>
    <w:unhideWhenUsed/>
    <w:rsid w:val="008E73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8426">
      <w:bodyDiv w:val="1"/>
      <w:marLeft w:val="0"/>
      <w:marRight w:val="0"/>
      <w:marTop w:val="0"/>
      <w:marBottom w:val="0"/>
      <w:divBdr>
        <w:top w:val="none" w:sz="0" w:space="0" w:color="auto"/>
        <w:left w:val="none" w:sz="0" w:space="0" w:color="auto"/>
        <w:bottom w:val="none" w:sz="0" w:space="0" w:color="auto"/>
        <w:right w:val="none" w:sz="0" w:space="0" w:color="auto"/>
      </w:divBdr>
      <w:divsChild>
        <w:div w:id="1157301634">
          <w:marLeft w:val="547"/>
          <w:marRight w:val="0"/>
          <w:marTop w:val="134"/>
          <w:marBottom w:val="0"/>
          <w:divBdr>
            <w:top w:val="none" w:sz="0" w:space="0" w:color="auto"/>
            <w:left w:val="none" w:sz="0" w:space="0" w:color="auto"/>
            <w:bottom w:val="none" w:sz="0" w:space="0" w:color="auto"/>
            <w:right w:val="none" w:sz="0" w:space="0" w:color="auto"/>
          </w:divBdr>
        </w:div>
        <w:div w:id="20404449">
          <w:marLeft w:val="547"/>
          <w:marRight w:val="0"/>
          <w:marTop w:val="134"/>
          <w:marBottom w:val="0"/>
          <w:divBdr>
            <w:top w:val="none" w:sz="0" w:space="0" w:color="auto"/>
            <w:left w:val="none" w:sz="0" w:space="0" w:color="auto"/>
            <w:bottom w:val="none" w:sz="0" w:space="0" w:color="auto"/>
            <w:right w:val="none" w:sz="0" w:space="0" w:color="auto"/>
          </w:divBdr>
        </w:div>
        <w:div w:id="116701624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29</Pages>
  <Words>7695</Words>
  <Characters>43863</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Bekir Dağdeviren</cp:lastModifiedBy>
  <cp:revision>38</cp:revision>
  <dcterms:created xsi:type="dcterms:W3CDTF">2018-09-07T07:30:00Z</dcterms:created>
  <dcterms:modified xsi:type="dcterms:W3CDTF">2020-10-12T12:41:00Z</dcterms:modified>
</cp:coreProperties>
</file>